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13535B"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mso-position-vertical-relative:text">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3535B">
              <w:t>20.05.2016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3535B">
            <w:pPr>
              <w:tabs>
                <w:tab w:val="left" w:pos="3123"/>
                <w:tab w:val="left" w:pos="3270"/>
              </w:tabs>
              <w:jc w:val="right"/>
            </w:pPr>
            <w:r w:rsidRPr="00360CF1">
              <w:t xml:space="preserve">№ </w:t>
            </w:r>
            <w:r w:rsidR="0013535B">
              <w:t>1338</w:t>
            </w:r>
            <w:r w:rsidRPr="00360CF1">
              <w:t xml:space="preserve">          </w:t>
            </w:r>
          </w:p>
        </w:tc>
      </w:tr>
    </w:tbl>
    <w:p w:rsidR="00F003E3" w:rsidRDefault="00F003E3" w:rsidP="00F003E3">
      <w:pPr>
        <w:ind w:right="5220"/>
        <w:jc w:val="both"/>
      </w:pPr>
    </w:p>
    <w:p w:rsidR="00F003E3" w:rsidRDefault="00F003E3" w:rsidP="00B218DA">
      <w:pPr>
        <w:keepNext/>
        <w:tabs>
          <w:tab w:val="left" w:pos="851"/>
        </w:tabs>
        <w:jc w:val="both"/>
        <w:rPr>
          <w:rFonts w:eastAsia="Calibri"/>
          <w:lang w:eastAsia="en-US"/>
        </w:rPr>
      </w:pPr>
    </w:p>
    <w:p w:rsidR="00593AA8" w:rsidRDefault="00593AA8" w:rsidP="00593AA8">
      <w:pPr>
        <w:keepNext/>
        <w:tabs>
          <w:tab w:val="left" w:pos="851"/>
        </w:tabs>
        <w:ind w:right="5527"/>
        <w:jc w:val="both"/>
        <w:rPr>
          <w:rFonts w:eastAsia="Calibri"/>
          <w:lang w:eastAsia="en-US"/>
        </w:rPr>
      </w:pPr>
      <w:r w:rsidRPr="005939B6">
        <w:rPr>
          <w:rFonts w:eastAsiaTheme="minorHAnsi"/>
          <w:lang w:eastAsia="en-US"/>
        </w:rPr>
        <w:t>О внесении изменений в пост</w:t>
      </w:r>
      <w:r w:rsidRPr="005939B6">
        <w:rPr>
          <w:rFonts w:eastAsiaTheme="minorHAnsi"/>
          <w:lang w:eastAsia="en-US"/>
        </w:rPr>
        <w:t>а</w:t>
      </w:r>
      <w:r w:rsidRPr="005939B6">
        <w:rPr>
          <w:rFonts w:eastAsiaTheme="minorHAnsi"/>
          <w:lang w:eastAsia="en-US"/>
        </w:rPr>
        <w:t>новление администрации района от 15.06.2010 №</w:t>
      </w:r>
      <w:r>
        <w:rPr>
          <w:rFonts w:eastAsiaTheme="minorHAnsi"/>
          <w:lang w:eastAsia="en-US"/>
        </w:rPr>
        <w:t xml:space="preserve"> </w:t>
      </w:r>
      <w:r w:rsidRPr="005939B6">
        <w:rPr>
          <w:rFonts w:eastAsiaTheme="minorHAnsi"/>
          <w:lang w:eastAsia="en-US"/>
        </w:rPr>
        <w:t>839 «Об опред</w:t>
      </w:r>
      <w:r w:rsidRPr="005939B6">
        <w:rPr>
          <w:rFonts w:eastAsiaTheme="minorHAnsi"/>
          <w:lang w:eastAsia="en-US"/>
        </w:rPr>
        <w:t>е</w:t>
      </w:r>
      <w:r w:rsidRPr="005939B6">
        <w:rPr>
          <w:rFonts w:eastAsiaTheme="minorHAnsi"/>
          <w:lang w:eastAsia="en-US"/>
        </w:rPr>
        <w:t>лении количества рабочих мест для граждан, особо нуждающихся в социальной защите»</w:t>
      </w:r>
    </w:p>
    <w:p w:rsidR="00593AA8" w:rsidRDefault="00593AA8" w:rsidP="00B218DA">
      <w:pPr>
        <w:keepNext/>
        <w:tabs>
          <w:tab w:val="left" w:pos="851"/>
        </w:tabs>
        <w:jc w:val="both"/>
        <w:rPr>
          <w:rFonts w:eastAsia="Calibri"/>
          <w:lang w:eastAsia="en-US"/>
        </w:rPr>
      </w:pPr>
    </w:p>
    <w:p w:rsidR="005939B6" w:rsidRPr="005939B6" w:rsidRDefault="005939B6" w:rsidP="005939B6">
      <w:pPr>
        <w:rPr>
          <w:rFonts w:eastAsiaTheme="minorHAnsi"/>
          <w:lang w:eastAsia="en-US"/>
        </w:rPr>
      </w:pPr>
    </w:p>
    <w:p w:rsidR="005939B6" w:rsidRPr="005939B6" w:rsidRDefault="005939B6" w:rsidP="00593AA8">
      <w:pPr>
        <w:ind w:firstLine="709"/>
        <w:jc w:val="both"/>
        <w:rPr>
          <w:rFonts w:eastAsiaTheme="minorHAnsi"/>
          <w:lang w:eastAsia="en-US"/>
        </w:rPr>
      </w:pPr>
      <w:r w:rsidRPr="005939B6">
        <w:rPr>
          <w:rFonts w:eastAsiaTheme="minorHAnsi"/>
          <w:lang w:eastAsia="en-US"/>
        </w:rPr>
        <w:t>С учетом предложений муниципального унитарного предприятия «Сел</w:t>
      </w:r>
      <w:r w:rsidRPr="005939B6">
        <w:rPr>
          <w:rFonts w:eastAsiaTheme="minorHAnsi"/>
          <w:lang w:eastAsia="en-US"/>
        </w:rPr>
        <w:t>ь</w:t>
      </w:r>
      <w:r w:rsidRPr="005939B6">
        <w:rPr>
          <w:rFonts w:eastAsiaTheme="minorHAnsi"/>
          <w:lang w:eastAsia="en-US"/>
        </w:rPr>
        <w:t xml:space="preserve">ское жилищно-коммунальное хозяйство» от 04.05.2016 № 709 и общества </w:t>
      </w:r>
      <w:r w:rsidR="00593AA8">
        <w:rPr>
          <w:rFonts w:eastAsiaTheme="minorHAnsi"/>
          <w:lang w:eastAsia="en-US"/>
        </w:rPr>
        <w:t xml:space="preserve">                </w:t>
      </w:r>
      <w:r w:rsidRPr="005939B6">
        <w:rPr>
          <w:rFonts w:eastAsiaTheme="minorHAnsi"/>
          <w:lang w:eastAsia="en-US"/>
        </w:rPr>
        <w:t>с ограниченной ответственностью «Трейд Металл» от 20.04.2016 №</w:t>
      </w:r>
      <w:r w:rsidR="00593AA8">
        <w:rPr>
          <w:rFonts w:eastAsiaTheme="minorHAnsi"/>
          <w:lang w:eastAsia="en-US"/>
        </w:rPr>
        <w:t xml:space="preserve"> </w:t>
      </w:r>
      <w:r w:rsidRPr="005939B6">
        <w:rPr>
          <w:rFonts w:eastAsiaTheme="minorHAnsi"/>
          <w:lang w:eastAsia="en-US"/>
        </w:rPr>
        <w:t>160420-01, в целях предоставления дополнительных гарантий гражданам, особо нужда</w:t>
      </w:r>
      <w:r w:rsidRPr="005939B6">
        <w:rPr>
          <w:rFonts w:eastAsiaTheme="minorHAnsi"/>
          <w:lang w:eastAsia="en-US"/>
        </w:rPr>
        <w:t>ю</w:t>
      </w:r>
      <w:r w:rsidRPr="005939B6">
        <w:rPr>
          <w:rFonts w:eastAsiaTheme="minorHAnsi"/>
          <w:lang w:eastAsia="en-US"/>
        </w:rPr>
        <w:t>щимся в социальной защите:</w:t>
      </w:r>
    </w:p>
    <w:p w:rsidR="005939B6" w:rsidRPr="005939B6" w:rsidRDefault="005939B6" w:rsidP="00593AA8">
      <w:pPr>
        <w:ind w:firstLine="709"/>
        <w:jc w:val="both"/>
        <w:rPr>
          <w:rFonts w:eastAsiaTheme="minorHAnsi"/>
          <w:lang w:eastAsia="en-US"/>
        </w:rPr>
      </w:pPr>
    </w:p>
    <w:p w:rsidR="005939B6" w:rsidRPr="005939B6" w:rsidRDefault="005939B6" w:rsidP="00593AA8">
      <w:pPr>
        <w:ind w:firstLine="709"/>
        <w:jc w:val="both"/>
        <w:rPr>
          <w:rFonts w:eastAsiaTheme="minorHAnsi"/>
          <w:lang w:eastAsia="en-US"/>
        </w:rPr>
      </w:pPr>
      <w:r w:rsidRPr="005939B6">
        <w:rPr>
          <w:rFonts w:eastAsiaTheme="minorHAnsi"/>
          <w:lang w:eastAsia="en-US"/>
        </w:rPr>
        <w:t xml:space="preserve">1. Внести изменения в постановление администрации района </w:t>
      </w:r>
      <w:r w:rsidR="00593AA8">
        <w:rPr>
          <w:rFonts w:eastAsiaTheme="minorHAnsi"/>
          <w:lang w:eastAsia="en-US"/>
        </w:rPr>
        <w:t xml:space="preserve">                           </w:t>
      </w:r>
      <w:r w:rsidRPr="005939B6">
        <w:rPr>
          <w:rFonts w:eastAsiaTheme="minorHAnsi"/>
          <w:lang w:eastAsia="en-US"/>
        </w:rPr>
        <w:t>от 15.06.2010 № 839 «Об определении количества рабочих мест для граждан, особо нуждающихся в социальной защите»:</w:t>
      </w:r>
    </w:p>
    <w:p w:rsidR="005939B6" w:rsidRPr="005939B6" w:rsidRDefault="00593AA8" w:rsidP="00593AA8">
      <w:pPr>
        <w:ind w:firstLine="709"/>
        <w:contextualSpacing/>
        <w:jc w:val="both"/>
        <w:rPr>
          <w:rFonts w:eastAsiaTheme="minorHAnsi"/>
          <w:lang w:eastAsia="en-US"/>
        </w:rPr>
      </w:pPr>
      <w:r w:rsidRPr="00593AA8">
        <w:rPr>
          <w:rFonts w:eastAsiaTheme="minorHAnsi"/>
          <w:lang w:eastAsia="en-US"/>
        </w:rPr>
        <w:t xml:space="preserve">1.1. </w:t>
      </w:r>
      <w:r w:rsidR="005939B6" w:rsidRPr="005939B6">
        <w:rPr>
          <w:rFonts w:eastAsiaTheme="minorHAnsi"/>
          <w:lang w:eastAsia="en-US"/>
        </w:rPr>
        <w:t>Пункт 2 постановления изложить в новой редакции:</w:t>
      </w: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«2. Рекомендовать руководителям организаций, указанных в приложении к постановлению:</w:t>
      </w: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2.1. Обеспечить резервирование рабочих мест для трудоустройства гра</w:t>
      </w:r>
      <w:r w:rsidRPr="005939B6">
        <w:rPr>
          <w:rFonts w:eastAsiaTheme="minorHAnsi"/>
          <w:lang w:eastAsia="en-US"/>
        </w:rPr>
        <w:t>ж</w:t>
      </w:r>
      <w:r w:rsidRPr="005939B6">
        <w:rPr>
          <w:rFonts w:eastAsiaTheme="minorHAnsi"/>
          <w:lang w:eastAsia="en-US"/>
        </w:rPr>
        <w:t xml:space="preserve">дан, особо </w:t>
      </w:r>
      <w:r w:rsidR="00593AA8">
        <w:rPr>
          <w:rFonts w:eastAsiaTheme="minorHAnsi"/>
          <w:lang w:eastAsia="en-US"/>
        </w:rPr>
        <w:t>нуждающихся в социальной защите.</w:t>
      </w: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2.2. Обеспечить трудоустройство граждан, особо нуждающихся в соц</w:t>
      </w:r>
      <w:r w:rsidRPr="005939B6">
        <w:rPr>
          <w:rFonts w:eastAsiaTheme="minorHAnsi"/>
          <w:lang w:eastAsia="en-US"/>
        </w:rPr>
        <w:t>и</w:t>
      </w:r>
      <w:r w:rsidRPr="005939B6">
        <w:rPr>
          <w:rFonts w:eastAsiaTheme="minorHAnsi"/>
          <w:lang w:eastAsia="en-US"/>
        </w:rPr>
        <w:t>альной защите, в том числе по направлениям казенного учреждения Ханты-Мансийского автономного округа – Югры «Нижневартов</w:t>
      </w:r>
      <w:r w:rsidR="00593AA8">
        <w:rPr>
          <w:rFonts w:eastAsiaTheme="minorHAnsi"/>
          <w:lang w:eastAsia="en-US"/>
        </w:rPr>
        <w:t>ский центр занятости населения».</w:t>
      </w: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2.3. Ежемесячно</w:t>
      </w:r>
      <w:r w:rsidR="00593AA8">
        <w:rPr>
          <w:rFonts w:eastAsiaTheme="minorHAnsi"/>
          <w:lang w:eastAsia="en-US"/>
        </w:rPr>
        <w:t>,</w:t>
      </w:r>
      <w:r w:rsidRPr="005939B6">
        <w:rPr>
          <w:rFonts w:eastAsiaTheme="minorHAnsi"/>
          <w:lang w:eastAsia="en-US"/>
        </w:rPr>
        <w:t xml:space="preserve"> до 25 числа</w:t>
      </w:r>
      <w:r w:rsidR="00593AA8">
        <w:rPr>
          <w:rFonts w:eastAsiaTheme="minorHAnsi"/>
          <w:lang w:eastAsia="en-US"/>
        </w:rPr>
        <w:t>,</w:t>
      </w:r>
      <w:r w:rsidRPr="005939B6">
        <w:rPr>
          <w:rFonts w:eastAsiaTheme="minorHAnsi"/>
          <w:lang w:eastAsia="en-US"/>
        </w:rPr>
        <w:t xml:space="preserve"> представлять в отдел труда администрации района информацию по форме согласно приложению 2 к </w:t>
      </w:r>
      <w:r w:rsidR="00593AA8">
        <w:rPr>
          <w:rFonts w:eastAsiaTheme="minorHAnsi"/>
          <w:lang w:eastAsia="en-US"/>
        </w:rPr>
        <w:t>постановлению.</w:t>
      </w: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2.4. Ежемесячно представлять в казенное учреждение Ханты-Мансийского автономного округа – Югры «Нижневартовский центр занятости населения» информацию о наличии вакантных рабочих мест для трудоустро</w:t>
      </w:r>
      <w:r w:rsidRPr="005939B6">
        <w:rPr>
          <w:rFonts w:eastAsiaTheme="minorHAnsi"/>
          <w:lang w:eastAsia="en-US"/>
        </w:rPr>
        <w:t>й</w:t>
      </w:r>
      <w:r w:rsidRPr="005939B6">
        <w:rPr>
          <w:rFonts w:eastAsiaTheme="minorHAnsi"/>
          <w:lang w:eastAsia="en-US"/>
        </w:rPr>
        <w:t>ства граждан, особо нуждающихся в социальной защите</w:t>
      </w:r>
      <w:proofErr w:type="gramStart"/>
      <w:r w:rsidRPr="005939B6">
        <w:rPr>
          <w:rFonts w:eastAsiaTheme="minorHAnsi"/>
          <w:lang w:eastAsia="en-US"/>
        </w:rPr>
        <w:t>.».</w:t>
      </w:r>
      <w:proofErr w:type="gramEnd"/>
    </w:p>
    <w:p w:rsidR="005939B6" w:rsidRPr="005939B6" w:rsidRDefault="00593AA8" w:rsidP="00593AA8">
      <w:pPr>
        <w:ind w:firstLine="709"/>
        <w:contextualSpacing/>
        <w:jc w:val="both"/>
        <w:rPr>
          <w:rFonts w:eastAsiaTheme="minorHAnsi"/>
          <w:lang w:eastAsia="en-US"/>
        </w:rPr>
      </w:pPr>
      <w:r w:rsidRPr="00593AA8">
        <w:rPr>
          <w:rFonts w:eastAsiaTheme="minorHAnsi"/>
          <w:lang w:eastAsia="en-US"/>
        </w:rPr>
        <w:lastRenderedPageBreak/>
        <w:t xml:space="preserve">1.2. </w:t>
      </w:r>
      <w:r w:rsidR="005939B6" w:rsidRPr="005939B6">
        <w:rPr>
          <w:rFonts w:eastAsiaTheme="minorHAnsi"/>
          <w:lang w:eastAsia="en-US"/>
        </w:rPr>
        <w:t>Приложение к постановлению изложить в новой редакции согласно приложению 1 к постановлению.</w:t>
      </w:r>
    </w:p>
    <w:p w:rsidR="005939B6" w:rsidRPr="005939B6" w:rsidRDefault="005939B6" w:rsidP="00593AA8">
      <w:pPr>
        <w:ind w:firstLine="709"/>
        <w:contextualSpacing/>
        <w:jc w:val="both"/>
        <w:rPr>
          <w:rFonts w:eastAsiaTheme="minorHAnsi"/>
          <w:lang w:eastAsia="en-US"/>
        </w:rPr>
      </w:pP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2</w:t>
      </w:r>
      <w:r w:rsidR="00593AA8" w:rsidRPr="00593AA8">
        <w:rPr>
          <w:rFonts w:eastAsiaTheme="minorHAnsi"/>
          <w:lang w:eastAsia="en-US"/>
        </w:rPr>
        <w:t xml:space="preserve">. </w:t>
      </w:r>
      <w:r w:rsidR="00593AA8" w:rsidRPr="00E25DB4">
        <w:rPr>
          <w:szCs w:val="24"/>
        </w:rPr>
        <w:t>Пресс-службе администрации района опубликовать постановление</w:t>
      </w:r>
      <w:r w:rsidR="00593AA8">
        <w:rPr>
          <w:szCs w:val="24"/>
        </w:rPr>
        <w:t xml:space="preserve">               </w:t>
      </w:r>
      <w:r w:rsidR="00593AA8" w:rsidRPr="00E25DB4">
        <w:rPr>
          <w:szCs w:val="24"/>
        </w:rPr>
        <w:t xml:space="preserve"> в приложении «Официальный бюллетень» к газете «Новости </w:t>
      </w:r>
      <w:proofErr w:type="spellStart"/>
      <w:r w:rsidR="00593AA8" w:rsidRPr="00E25DB4">
        <w:rPr>
          <w:szCs w:val="24"/>
        </w:rPr>
        <w:t>Приобья</w:t>
      </w:r>
      <w:proofErr w:type="spellEnd"/>
      <w:r w:rsidR="00593AA8" w:rsidRPr="00E25DB4">
        <w:rPr>
          <w:szCs w:val="24"/>
        </w:rPr>
        <w:t>».</w:t>
      </w:r>
    </w:p>
    <w:p w:rsidR="005939B6" w:rsidRPr="005939B6" w:rsidRDefault="005939B6" w:rsidP="00593AA8">
      <w:pPr>
        <w:ind w:firstLine="709"/>
        <w:contextualSpacing/>
        <w:jc w:val="both"/>
        <w:rPr>
          <w:rFonts w:eastAsiaTheme="minorHAnsi"/>
          <w:lang w:eastAsia="en-US"/>
        </w:rPr>
      </w:pPr>
    </w:p>
    <w:p w:rsidR="005939B6" w:rsidRPr="005939B6" w:rsidRDefault="005939B6" w:rsidP="00593AA8">
      <w:pPr>
        <w:ind w:firstLine="709"/>
        <w:contextualSpacing/>
        <w:jc w:val="both"/>
        <w:rPr>
          <w:rFonts w:eastAsiaTheme="minorHAnsi"/>
          <w:lang w:eastAsia="en-US"/>
        </w:rPr>
      </w:pPr>
      <w:r w:rsidRPr="005939B6">
        <w:rPr>
          <w:rFonts w:eastAsiaTheme="minorHAnsi"/>
          <w:lang w:eastAsia="en-US"/>
        </w:rPr>
        <w:t xml:space="preserve">3. </w:t>
      </w:r>
      <w:proofErr w:type="gramStart"/>
      <w:r w:rsidRPr="005939B6">
        <w:rPr>
          <w:rFonts w:eastAsiaTheme="minorHAnsi"/>
          <w:lang w:eastAsia="en-US"/>
        </w:rPr>
        <w:t>Контроль за</w:t>
      </w:r>
      <w:proofErr w:type="gramEnd"/>
      <w:r w:rsidRPr="005939B6">
        <w:rPr>
          <w:rFonts w:eastAsiaTheme="minorHAnsi"/>
          <w:lang w:eastAsia="en-US"/>
        </w:rPr>
        <w:t xml:space="preserve"> выполнением постановления возложить на заместителя главы администрации района по социальным вопросам О.В.</w:t>
      </w:r>
      <w:r w:rsidR="00593AA8">
        <w:rPr>
          <w:rFonts w:eastAsiaTheme="minorHAnsi"/>
          <w:lang w:eastAsia="en-US"/>
        </w:rPr>
        <w:t xml:space="preserve"> </w:t>
      </w:r>
      <w:proofErr w:type="spellStart"/>
      <w:r w:rsidRPr="005939B6">
        <w:rPr>
          <w:rFonts w:eastAsiaTheme="minorHAnsi"/>
          <w:lang w:eastAsia="en-US"/>
        </w:rPr>
        <w:t>Липунову</w:t>
      </w:r>
      <w:proofErr w:type="spellEnd"/>
      <w:r w:rsidRPr="005939B6">
        <w:rPr>
          <w:rFonts w:eastAsiaTheme="minorHAnsi"/>
          <w:lang w:eastAsia="en-US"/>
        </w:rPr>
        <w:t>.</w:t>
      </w:r>
    </w:p>
    <w:p w:rsidR="005939B6" w:rsidRPr="005939B6" w:rsidRDefault="005939B6" w:rsidP="005939B6">
      <w:pPr>
        <w:ind w:firstLine="708"/>
        <w:contextualSpacing/>
        <w:jc w:val="both"/>
        <w:rPr>
          <w:rFonts w:eastAsiaTheme="minorHAnsi"/>
          <w:color w:val="FF0000"/>
          <w:lang w:eastAsia="en-US"/>
        </w:rPr>
      </w:pPr>
    </w:p>
    <w:p w:rsidR="005939B6" w:rsidRDefault="005939B6" w:rsidP="005939B6">
      <w:pPr>
        <w:contextualSpacing/>
        <w:jc w:val="both"/>
        <w:rPr>
          <w:rFonts w:eastAsiaTheme="minorHAnsi"/>
          <w:lang w:eastAsia="en-US"/>
        </w:rPr>
      </w:pPr>
    </w:p>
    <w:p w:rsidR="00593AA8" w:rsidRPr="005939B6" w:rsidRDefault="00593AA8" w:rsidP="005939B6">
      <w:pPr>
        <w:contextualSpacing/>
        <w:jc w:val="both"/>
        <w:rPr>
          <w:rFonts w:eastAsiaTheme="minorHAnsi"/>
          <w:lang w:eastAsia="en-US"/>
        </w:rPr>
      </w:pPr>
    </w:p>
    <w:p w:rsidR="005939B6" w:rsidRDefault="005939B6" w:rsidP="005939B6">
      <w:pPr>
        <w:jc w:val="both"/>
      </w:pPr>
      <w:r w:rsidRPr="002E180F">
        <w:t xml:space="preserve">Глава района             </w:t>
      </w:r>
      <w:r>
        <w:t xml:space="preserve">              </w:t>
      </w:r>
      <w:r w:rsidRPr="002E180F">
        <w:t xml:space="preserve">                                                             Б.А. Саломатин</w:t>
      </w:r>
    </w:p>
    <w:p w:rsidR="005939B6" w:rsidRDefault="005939B6"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AA8" w:rsidRDefault="00593AA8" w:rsidP="005939B6">
      <w:pPr>
        <w:jc w:val="both"/>
      </w:pPr>
    </w:p>
    <w:p w:rsidR="005939B6" w:rsidRPr="005939B6" w:rsidRDefault="005939B6" w:rsidP="00593AA8">
      <w:pPr>
        <w:ind w:left="5670"/>
        <w:rPr>
          <w:rFonts w:eastAsiaTheme="minorHAnsi"/>
          <w:lang w:eastAsia="en-US"/>
        </w:rPr>
      </w:pPr>
      <w:r w:rsidRPr="005939B6">
        <w:rPr>
          <w:rFonts w:eastAsiaTheme="minorHAnsi"/>
          <w:lang w:eastAsia="en-US"/>
        </w:rPr>
        <w:lastRenderedPageBreak/>
        <w:t xml:space="preserve">Приложение 1 к постановлению </w:t>
      </w:r>
    </w:p>
    <w:p w:rsidR="005939B6" w:rsidRPr="005939B6" w:rsidRDefault="005939B6" w:rsidP="00593AA8">
      <w:pPr>
        <w:ind w:left="5670"/>
        <w:rPr>
          <w:rFonts w:eastAsiaTheme="minorHAnsi"/>
          <w:lang w:eastAsia="en-US"/>
        </w:rPr>
      </w:pPr>
      <w:r w:rsidRPr="005939B6">
        <w:rPr>
          <w:rFonts w:eastAsiaTheme="minorHAnsi"/>
          <w:lang w:eastAsia="en-US"/>
        </w:rPr>
        <w:t xml:space="preserve">администрации района </w:t>
      </w:r>
    </w:p>
    <w:p w:rsidR="005939B6" w:rsidRPr="005939B6" w:rsidRDefault="005939B6" w:rsidP="00593AA8">
      <w:pPr>
        <w:ind w:left="5670"/>
        <w:rPr>
          <w:rFonts w:eastAsiaTheme="minorHAnsi"/>
          <w:lang w:eastAsia="en-US"/>
        </w:rPr>
      </w:pPr>
      <w:r w:rsidRPr="005939B6">
        <w:rPr>
          <w:rFonts w:eastAsiaTheme="minorHAnsi"/>
          <w:lang w:eastAsia="en-US"/>
        </w:rPr>
        <w:t xml:space="preserve">от </w:t>
      </w:r>
      <w:r w:rsidR="0013535B">
        <w:rPr>
          <w:rFonts w:eastAsiaTheme="minorHAnsi"/>
          <w:lang w:eastAsia="en-US"/>
        </w:rPr>
        <w:t>20.05.2016</w:t>
      </w:r>
      <w:r w:rsidRPr="005939B6">
        <w:rPr>
          <w:rFonts w:eastAsiaTheme="minorHAnsi"/>
          <w:lang w:eastAsia="en-US"/>
        </w:rPr>
        <w:t xml:space="preserve"> №</w:t>
      </w:r>
      <w:r w:rsidR="00593AA8">
        <w:rPr>
          <w:rFonts w:eastAsiaTheme="minorHAnsi"/>
          <w:lang w:eastAsia="en-US"/>
        </w:rPr>
        <w:t xml:space="preserve"> </w:t>
      </w:r>
      <w:r w:rsidR="0013535B">
        <w:rPr>
          <w:rFonts w:eastAsiaTheme="minorHAnsi"/>
          <w:lang w:eastAsia="en-US"/>
        </w:rPr>
        <w:t>1338</w:t>
      </w:r>
    </w:p>
    <w:p w:rsidR="005939B6" w:rsidRDefault="005939B6" w:rsidP="005939B6">
      <w:pPr>
        <w:ind w:left="5664"/>
        <w:rPr>
          <w:rFonts w:eastAsiaTheme="minorHAnsi"/>
          <w:b/>
          <w:lang w:eastAsia="en-US"/>
        </w:rPr>
      </w:pPr>
    </w:p>
    <w:p w:rsidR="00593AA8" w:rsidRPr="005939B6" w:rsidRDefault="00593AA8" w:rsidP="005939B6">
      <w:pPr>
        <w:ind w:left="5664"/>
        <w:rPr>
          <w:rFonts w:eastAsiaTheme="minorHAnsi"/>
          <w:b/>
          <w:lang w:eastAsia="en-US"/>
        </w:rPr>
      </w:pPr>
    </w:p>
    <w:p w:rsidR="005939B6" w:rsidRPr="005939B6" w:rsidRDefault="005939B6" w:rsidP="005939B6">
      <w:pPr>
        <w:jc w:val="center"/>
        <w:rPr>
          <w:rFonts w:eastAsiaTheme="minorHAnsi"/>
          <w:b/>
          <w:lang w:eastAsia="en-US"/>
        </w:rPr>
      </w:pPr>
      <w:r w:rsidRPr="005939B6">
        <w:rPr>
          <w:rFonts w:eastAsiaTheme="minorHAnsi"/>
          <w:b/>
          <w:lang w:eastAsia="en-US"/>
        </w:rPr>
        <w:t xml:space="preserve">Количество рабочих мест для граждан, </w:t>
      </w:r>
    </w:p>
    <w:p w:rsidR="005939B6" w:rsidRPr="005939B6" w:rsidRDefault="005939B6" w:rsidP="005939B6">
      <w:pPr>
        <w:jc w:val="center"/>
        <w:rPr>
          <w:rFonts w:eastAsiaTheme="minorHAnsi"/>
          <w:b/>
          <w:lang w:eastAsia="en-US"/>
        </w:rPr>
      </w:pPr>
      <w:r w:rsidRPr="005939B6">
        <w:rPr>
          <w:rFonts w:eastAsiaTheme="minorHAnsi"/>
          <w:b/>
          <w:lang w:eastAsia="en-US"/>
        </w:rPr>
        <w:t xml:space="preserve">особо </w:t>
      </w:r>
      <w:proofErr w:type="gramStart"/>
      <w:r w:rsidRPr="005939B6">
        <w:rPr>
          <w:rFonts w:eastAsiaTheme="minorHAnsi"/>
          <w:b/>
          <w:lang w:eastAsia="en-US"/>
        </w:rPr>
        <w:t>нуждающихся</w:t>
      </w:r>
      <w:proofErr w:type="gramEnd"/>
      <w:r w:rsidRPr="005939B6">
        <w:rPr>
          <w:rFonts w:eastAsiaTheme="minorHAnsi"/>
          <w:b/>
          <w:lang w:eastAsia="en-US"/>
        </w:rPr>
        <w:t xml:space="preserve"> в социальной защите</w:t>
      </w:r>
    </w:p>
    <w:p w:rsidR="005939B6" w:rsidRPr="005939B6" w:rsidRDefault="005939B6" w:rsidP="005939B6">
      <w:pPr>
        <w:jc w:val="center"/>
        <w:rPr>
          <w:rFonts w:eastAsiaTheme="minorHAnsi"/>
          <w:b/>
          <w:lang w:eastAsia="en-US"/>
        </w:rPr>
      </w:pPr>
    </w:p>
    <w:tbl>
      <w:tblPr>
        <w:tblStyle w:val="2f9"/>
        <w:tblW w:w="0" w:type="auto"/>
        <w:tblInd w:w="108" w:type="dxa"/>
        <w:tblLook w:val="04A0" w:firstRow="1" w:lastRow="0" w:firstColumn="1" w:lastColumn="0" w:noHBand="0" w:noVBand="1"/>
      </w:tblPr>
      <w:tblGrid>
        <w:gridCol w:w="668"/>
        <w:gridCol w:w="4818"/>
        <w:gridCol w:w="2241"/>
        <w:gridCol w:w="2019"/>
      </w:tblGrid>
      <w:tr w:rsidR="005939B6" w:rsidRPr="005939B6" w:rsidTr="00593AA8">
        <w:tc>
          <w:tcPr>
            <w:tcW w:w="673" w:type="dxa"/>
          </w:tcPr>
          <w:p w:rsidR="005939B6" w:rsidRPr="005939B6" w:rsidRDefault="005939B6" w:rsidP="00593AA8">
            <w:pPr>
              <w:contextualSpacing/>
              <w:jc w:val="center"/>
              <w:rPr>
                <w:rFonts w:ascii="Times New Roman" w:hAnsi="Times New Roman" w:cs="Times New Roman"/>
                <w:b/>
                <w:sz w:val="24"/>
                <w:szCs w:val="24"/>
              </w:rPr>
            </w:pPr>
            <w:r w:rsidRPr="005939B6">
              <w:rPr>
                <w:rFonts w:ascii="Times New Roman" w:hAnsi="Times New Roman" w:cs="Times New Roman"/>
                <w:b/>
                <w:sz w:val="24"/>
                <w:szCs w:val="24"/>
              </w:rPr>
              <w:t>№</w:t>
            </w:r>
          </w:p>
          <w:p w:rsidR="005939B6" w:rsidRPr="005939B6" w:rsidRDefault="005939B6" w:rsidP="00593AA8">
            <w:pPr>
              <w:contextualSpacing/>
              <w:jc w:val="center"/>
              <w:rPr>
                <w:rFonts w:ascii="Times New Roman" w:hAnsi="Times New Roman" w:cs="Times New Roman"/>
                <w:b/>
                <w:sz w:val="24"/>
                <w:szCs w:val="24"/>
              </w:rPr>
            </w:pPr>
            <w:proofErr w:type="gramStart"/>
            <w:r w:rsidRPr="005939B6">
              <w:rPr>
                <w:rFonts w:ascii="Times New Roman" w:hAnsi="Times New Roman" w:cs="Times New Roman"/>
                <w:b/>
                <w:sz w:val="24"/>
                <w:szCs w:val="24"/>
              </w:rPr>
              <w:t>п</w:t>
            </w:r>
            <w:proofErr w:type="gramEnd"/>
            <w:r w:rsidRPr="005939B6">
              <w:rPr>
                <w:rFonts w:ascii="Times New Roman" w:hAnsi="Times New Roman" w:cs="Times New Roman"/>
                <w:b/>
                <w:sz w:val="24"/>
                <w:szCs w:val="24"/>
              </w:rPr>
              <w:t>/п</w:t>
            </w:r>
          </w:p>
        </w:tc>
        <w:tc>
          <w:tcPr>
            <w:tcW w:w="4916" w:type="dxa"/>
          </w:tcPr>
          <w:p w:rsidR="005939B6" w:rsidRPr="005939B6" w:rsidRDefault="005939B6" w:rsidP="00593AA8">
            <w:pPr>
              <w:contextualSpacing/>
              <w:jc w:val="center"/>
              <w:rPr>
                <w:rFonts w:ascii="Times New Roman" w:hAnsi="Times New Roman" w:cs="Times New Roman"/>
                <w:b/>
                <w:sz w:val="24"/>
                <w:szCs w:val="24"/>
              </w:rPr>
            </w:pPr>
            <w:r w:rsidRPr="005939B6">
              <w:rPr>
                <w:rFonts w:ascii="Times New Roman" w:hAnsi="Times New Roman" w:cs="Times New Roman"/>
                <w:b/>
                <w:sz w:val="24"/>
                <w:szCs w:val="24"/>
              </w:rPr>
              <w:t>Наименование организации</w:t>
            </w:r>
          </w:p>
        </w:tc>
        <w:tc>
          <w:tcPr>
            <w:tcW w:w="2260" w:type="dxa"/>
          </w:tcPr>
          <w:p w:rsidR="005939B6" w:rsidRPr="005939B6" w:rsidRDefault="005939B6" w:rsidP="00593AA8">
            <w:pPr>
              <w:contextualSpacing/>
              <w:jc w:val="center"/>
              <w:rPr>
                <w:rFonts w:ascii="Times New Roman" w:hAnsi="Times New Roman" w:cs="Times New Roman"/>
                <w:b/>
                <w:sz w:val="24"/>
                <w:szCs w:val="24"/>
              </w:rPr>
            </w:pPr>
            <w:r w:rsidRPr="005939B6">
              <w:rPr>
                <w:rFonts w:ascii="Times New Roman" w:hAnsi="Times New Roman" w:cs="Times New Roman"/>
                <w:b/>
                <w:sz w:val="24"/>
                <w:szCs w:val="24"/>
              </w:rPr>
              <w:t>Количество раб</w:t>
            </w:r>
            <w:r w:rsidRPr="005939B6">
              <w:rPr>
                <w:rFonts w:ascii="Times New Roman" w:hAnsi="Times New Roman" w:cs="Times New Roman"/>
                <w:b/>
                <w:sz w:val="24"/>
                <w:szCs w:val="24"/>
              </w:rPr>
              <w:t>о</w:t>
            </w:r>
            <w:r w:rsidRPr="005939B6">
              <w:rPr>
                <w:rFonts w:ascii="Times New Roman" w:hAnsi="Times New Roman" w:cs="Times New Roman"/>
                <w:b/>
                <w:sz w:val="24"/>
                <w:szCs w:val="24"/>
              </w:rPr>
              <w:t>чих мест для граждан, особо нуждающихся в социальной защ</w:t>
            </w:r>
            <w:r w:rsidRPr="005939B6">
              <w:rPr>
                <w:rFonts w:ascii="Times New Roman" w:hAnsi="Times New Roman" w:cs="Times New Roman"/>
                <w:b/>
                <w:sz w:val="24"/>
                <w:szCs w:val="24"/>
              </w:rPr>
              <w:t>и</w:t>
            </w:r>
            <w:r w:rsidRPr="005939B6">
              <w:rPr>
                <w:rFonts w:ascii="Times New Roman" w:hAnsi="Times New Roman" w:cs="Times New Roman"/>
                <w:b/>
                <w:sz w:val="24"/>
                <w:szCs w:val="24"/>
              </w:rPr>
              <w:t>те</w:t>
            </w:r>
          </w:p>
        </w:tc>
        <w:tc>
          <w:tcPr>
            <w:tcW w:w="1897" w:type="dxa"/>
          </w:tcPr>
          <w:p w:rsidR="005939B6" w:rsidRPr="005939B6" w:rsidRDefault="00C73B37" w:rsidP="00593AA8">
            <w:pPr>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5939B6" w:rsidRPr="005939B6">
              <w:rPr>
                <w:rFonts w:ascii="Times New Roman" w:hAnsi="Times New Roman" w:cs="Times New Roman"/>
                <w:b/>
                <w:sz w:val="24"/>
                <w:szCs w:val="24"/>
              </w:rPr>
              <w:t xml:space="preserve"> том числе к</w:t>
            </w:r>
            <w:r w:rsidR="005939B6" w:rsidRPr="005939B6">
              <w:rPr>
                <w:rFonts w:ascii="Times New Roman" w:hAnsi="Times New Roman" w:cs="Times New Roman"/>
                <w:b/>
                <w:sz w:val="24"/>
                <w:szCs w:val="24"/>
              </w:rPr>
              <w:t>о</w:t>
            </w:r>
            <w:r w:rsidR="005939B6" w:rsidRPr="005939B6">
              <w:rPr>
                <w:rFonts w:ascii="Times New Roman" w:hAnsi="Times New Roman" w:cs="Times New Roman"/>
                <w:b/>
                <w:sz w:val="24"/>
                <w:szCs w:val="24"/>
              </w:rPr>
              <w:t>личество раб</w:t>
            </w:r>
            <w:r w:rsidR="005939B6" w:rsidRPr="005939B6">
              <w:rPr>
                <w:rFonts w:ascii="Times New Roman" w:hAnsi="Times New Roman" w:cs="Times New Roman"/>
                <w:b/>
                <w:sz w:val="24"/>
                <w:szCs w:val="24"/>
              </w:rPr>
              <w:t>о</w:t>
            </w:r>
            <w:r w:rsidR="005939B6" w:rsidRPr="005939B6">
              <w:rPr>
                <w:rFonts w:ascii="Times New Roman" w:hAnsi="Times New Roman" w:cs="Times New Roman"/>
                <w:b/>
                <w:sz w:val="24"/>
                <w:szCs w:val="24"/>
              </w:rPr>
              <w:t xml:space="preserve">чих мест для граждан, </w:t>
            </w:r>
            <w:r w:rsidR="005939B6" w:rsidRPr="005939B6">
              <w:rPr>
                <w:rFonts w:ascii="Times New Roman" w:hAnsi="Times New Roman" w:cs="Times New Roman"/>
                <w:b/>
                <w:bCs/>
                <w:iCs/>
                <w:color w:val="000000"/>
                <w:sz w:val="24"/>
                <w:szCs w:val="24"/>
              </w:rPr>
              <w:t>осв</w:t>
            </w:r>
            <w:r w:rsidR="005939B6" w:rsidRPr="005939B6">
              <w:rPr>
                <w:rFonts w:ascii="Times New Roman" w:hAnsi="Times New Roman" w:cs="Times New Roman"/>
                <w:b/>
                <w:bCs/>
                <w:iCs/>
                <w:color w:val="000000"/>
                <w:sz w:val="24"/>
                <w:szCs w:val="24"/>
              </w:rPr>
              <w:t>о</w:t>
            </w:r>
            <w:r w:rsidR="005939B6" w:rsidRPr="005939B6">
              <w:rPr>
                <w:rFonts w:ascii="Times New Roman" w:hAnsi="Times New Roman" w:cs="Times New Roman"/>
                <w:b/>
                <w:bCs/>
                <w:iCs/>
                <w:color w:val="000000"/>
                <w:sz w:val="24"/>
                <w:szCs w:val="24"/>
              </w:rPr>
              <w:t>бодившихся из мест лишения свободы</w:t>
            </w: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Открытое акционерное общество «</w:t>
            </w:r>
            <w:proofErr w:type="spellStart"/>
            <w:r w:rsidRPr="005939B6">
              <w:rPr>
                <w:rFonts w:ascii="Times New Roman" w:hAnsi="Times New Roman" w:cs="Times New Roman"/>
                <w:sz w:val="24"/>
                <w:szCs w:val="24"/>
              </w:rPr>
              <w:t>Нижн</w:t>
            </w:r>
            <w:r w:rsidRPr="005939B6">
              <w:rPr>
                <w:rFonts w:ascii="Times New Roman" w:hAnsi="Times New Roman" w:cs="Times New Roman"/>
                <w:sz w:val="24"/>
                <w:szCs w:val="24"/>
              </w:rPr>
              <w:t>е</w:t>
            </w:r>
            <w:r w:rsidRPr="005939B6">
              <w:rPr>
                <w:rFonts w:ascii="Times New Roman" w:hAnsi="Times New Roman" w:cs="Times New Roman"/>
                <w:sz w:val="24"/>
                <w:szCs w:val="24"/>
              </w:rPr>
              <w:t>вартовская</w:t>
            </w:r>
            <w:proofErr w:type="spellEnd"/>
            <w:r w:rsidRPr="005939B6">
              <w:rPr>
                <w:rFonts w:ascii="Times New Roman" w:hAnsi="Times New Roman" w:cs="Times New Roman"/>
                <w:sz w:val="24"/>
                <w:szCs w:val="24"/>
              </w:rPr>
              <w:t xml:space="preserve"> </w:t>
            </w:r>
            <w:proofErr w:type="gramStart"/>
            <w:r w:rsidRPr="005939B6">
              <w:rPr>
                <w:rFonts w:ascii="Times New Roman" w:hAnsi="Times New Roman" w:cs="Times New Roman"/>
                <w:sz w:val="24"/>
                <w:szCs w:val="24"/>
              </w:rPr>
              <w:t>районная центральная</w:t>
            </w:r>
            <w:proofErr w:type="gramEnd"/>
            <w:r w:rsidRPr="005939B6">
              <w:rPr>
                <w:rFonts w:ascii="Times New Roman" w:hAnsi="Times New Roman" w:cs="Times New Roman"/>
                <w:sz w:val="24"/>
                <w:szCs w:val="24"/>
              </w:rPr>
              <w:t xml:space="preserve"> аптека </w:t>
            </w:r>
            <w:r w:rsidR="00593AA8">
              <w:rPr>
                <w:rFonts w:ascii="Times New Roman" w:hAnsi="Times New Roman" w:cs="Times New Roman"/>
                <w:sz w:val="24"/>
                <w:szCs w:val="24"/>
              </w:rPr>
              <w:t xml:space="preserve">             </w:t>
            </w:r>
            <w:r w:rsidRPr="005939B6">
              <w:rPr>
                <w:rFonts w:ascii="Times New Roman" w:hAnsi="Times New Roman" w:cs="Times New Roman"/>
                <w:sz w:val="24"/>
                <w:szCs w:val="24"/>
              </w:rPr>
              <w:t>№</w:t>
            </w:r>
            <w:r w:rsidR="00593AA8">
              <w:rPr>
                <w:rFonts w:ascii="Times New Roman" w:hAnsi="Times New Roman" w:cs="Times New Roman"/>
                <w:sz w:val="24"/>
                <w:szCs w:val="24"/>
              </w:rPr>
              <w:t xml:space="preserve"> </w:t>
            </w:r>
            <w:r w:rsidRPr="005939B6">
              <w:rPr>
                <w:rFonts w:ascii="Times New Roman" w:hAnsi="Times New Roman" w:cs="Times New Roman"/>
                <w:sz w:val="24"/>
                <w:szCs w:val="24"/>
              </w:rPr>
              <w:t>144»</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2.</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казенное учреждение «Управление капитального строительства по застройке Нижневартовского района»</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3.</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казенное учреждение «Учреждение по материально-техническому обеспечению деятельности органов местн</w:t>
            </w:r>
            <w:r w:rsidRPr="005939B6">
              <w:rPr>
                <w:rFonts w:ascii="Times New Roman" w:hAnsi="Times New Roman" w:cs="Times New Roman"/>
                <w:sz w:val="24"/>
                <w:szCs w:val="24"/>
              </w:rPr>
              <w:t>о</w:t>
            </w:r>
            <w:r w:rsidRPr="005939B6">
              <w:rPr>
                <w:rFonts w:ascii="Times New Roman" w:hAnsi="Times New Roman" w:cs="Times New Roman"/>
                <w:sz w:val="24"/>
                <w:szCs w:val="24"/>
              </w:rPr>
              <w:t>го самоуправления»</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4.</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казенное учреждение «Культурно-досуговый центр «Респект»</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5.</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 xml:space="preserve">Районное </w:t>
            </w:r>
            <w:proofErr w:type="gramStart"/>
            <w:r w:rsidRPr="005939B6">
              <w:rPr>
                <w:rFonts w:ascii="Times New Roman" w:hAnsi="Times New Roman" w:cs="Times New Roman"/>
                <w:sz w:val="24"/>
                <w:szCs w:val="24"/>
              </w:rPr>
              <w:t>муниципальное автономное</w:t>
            </w:r>
            <w:proofErr w:type="gramEnd"/>
            <w:r w:rsidRPr="005939B6">
              <w:rPr>
                <w:rFonts w:ascii="Times New Roman" w:hAnsi="Times New Roman" w:cs="Times New Roman"/>
                <w:sz w:val="24"/>
                <w:szCs w:val="24"/>
              </w:rPr>
              <w:t xml:space="preserve"> учр</w:t>
            </w:r>
            <w:r w:rsidRPr="005939B6">
              <w:rPr>
                <w:rFonts w:ascii="Times New Roman" w:hAnsi="Times New Roman" w:cs="Times New Roman"/>
                <w:sz w:val="24"/>
                <w:szCs w:val="24"/>
              </w:rPr>
              <w:t>е</w:t>
            </w:r>
            <w:r w:rsidRPr="005939B6">
              <w:rPr>
                <w:rFonts w:ascii="Times New Roman" w:hAnsi="Times New Roman" w:cs="Times New Roman"/>
                <w:sz w:val="24"/>
                <w:szCs w:val="24"/>
              </w:rPr>
              <w:t>ждение «</w:t>
            </w:r>
            <w:proofErr w:type="spellStart"/>
            <w:r w:rsidRPr="005939B6">
              <w:rPr>
                <w:rFonts w:ascii="Times New Roman" w:hAnsi="Times New Roman" w:cs="Times New Roman"/>
                <w:sz w:val="24"/>
                <w:szCs w:val="24"/>
              </w:rPr>
              <w:t>Межпоселенческий</w:t>
            </w:r>
            <w:proofErr w:type="spellEnd"/>
            <w:r w:rsidRPr="005939B6">
              <w:rPr>
                <w:rFonts w:ascii="Times New Roman" w:hAnsi="Times New Roman" w:cs="Times New Roman"/>
                <w:sz w:val="24"/>
                <w:szCs w:val="24"/>
              </w:rPr>
              <w:t xml:space="preserve"> культурно-досуговый комплекс «</w:t>
            </w:r>
            <w:proofErr w:type="spellStart"/>
            <w:r w:rsidRPr="005939B6">
              <w:rPr>
                <w:rFonts w:ascii="Times New Roman" w:hAnsi="Times New Roman" w:cs="Times New Roman"/>
                <w:sz w:val="24"/>
                <w:szCs w:val="24"/>
              </w:rPr>
              <w:t>Арлекино</w:t>
            </w:r>
            <w:proofErr w:type="spellEnd"/>
            <w:r w:rsidRPr="005939B6">
              <w:rPr>
                <w:rFonts w:ascii="Times New Roman" w:hAnsi="Times New Roman" w:cs="Times New Roman"/>
                <w:sz w:val="24"/>
                <w:szCs w:val="24"/>
              </w:rPr>
              <w:t>»</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6.</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бюджетное общеобразов</w:t>
            </w:r>
            <w:r w:rsidRPr="005939B6">
              <w:rPr>
                <w:rFonts w:ascii="Times New Roman" w:hAnsi="Times New Roman" w:cs="Times New Roman"/>
                <w:sz w:val="24"/>
                <w:szCs w:val="24"/>
              </w:rPr>
              <w:t>а</w:t>
            </w:r>
            <w:r w:rsidRPr="005939B6">
              <w:rPr>
                <w:rFonts w:ascii="Times New Roman" w:hAnsi="Times New Roman" w:cs="Times New Roman"/>
                <w:sz w:val="24"/>
                <w:szCs w:val="24"/>
              </w:rPr>
              <w:t>тельное учреждение «</w:t>
            </w:r>
            <w:proofErr w:type="spellStart"/>
            <w:r w:rsidRPr="005939B6">
              <w:rPr>
                <w:rFonts w:ascii="Times New Roman" w:hAnsi="Times New Roman" w:cs="Times New Roman"/>
                <w:sz w:val="24"/>
                <w:szCs w:val="24"/>
              </w:rPr>
              <w:t>Излучинская</w:t>
            </w:r>
            <w:proofErr w:type="spellEnd"/>
            <w:r w:rsidRPr="005939B6">
              <w:rPr>
                <w:rFonts w:ascii="Times New Roman" w:hAnsi="Times New Roman" w:cs="Times New Roman"/>
                <w:sz w:val="24"/>
                <w:szCs w:val="24"/>
              </w:rPr>
              <w:t xml:space="preserve"> общео</w:t>
            </w:r>
            <w:r w:rsidRPr="005939B6">
              <w:rPr>
                <w:rFonts w:ascii="Times New Roman" w:hAnsi="Times New Roman" w:cs="Times New Roman"/>
                <w:sz w:val="24"/>
                <w:szCs w:val="24"/>
              </w:rPr>
              <w:t>б</w:t>
            </w:r>
            <w:r w:rsidRPr="005939B6">
              <w:rPr>
                <w:rFonts w:ascii="Times New Roman" w:hAnsi="Times New Roman" w:cs="Times New Roman"/>
                <w:sz w:val="24"/>
                <w:szCs w:val="24"/>
              </w:rPr>
              <w:t>разовательная начальная школа»</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7.</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бюджетное общеобразов</w:t>
            </w:r>
            <w:r w:rsidRPr="005939B6">
              <w:rPr>
                <w:rFonts w:ascii="Times New Roman" w:hAnsi="Times New Roman" w:cs="Times New Roman"/>
                <w:sz w:val="24"/>
                <w:szCs w:val="24"/>
              </w:rPr>
              <w:t>а</w:t>
            </w:r>
            <w:r w:rsidRPr="005939B6">
              <w:rPr>
                <w:rFonts w:ascii="Times New Roman" w:hAnsi="Times New Roman" w:cs="Times New Roman"/>
                <w:sz w:val="24"/>
                <w:szCs w:val="24"/>
              </w:rPr>
              <w:t>тельное учреждение «</w:t>
            </w:r>
            <w:proofErr w:type="spellStart"/>
            <w:r w:rsidRPr="005939B6">
              <w:rPr>
                <w:rFonts w:ascii="Times New Roman" w:hAnsi="Times New Roman" w:cs="Times New Roman"/>
                <w:sz w:val="24"/>
                <w:szCs w:val="24"/>
              </w:rPr>
              <w:t>Излучинская</w:t>
            </w:r>
            <w:proofErr w:type="spellEnd"/>
            <w:r w:rsidRPr="005939B6">
              <w:rPr>
                <w:rFonts w:ascii="Times New Roman" w:hAnsi="Times New Roman" w:cs="Times New Roman"/>
                <w:sz w:val="24"/>
                <w:szCs w:val="24"/>
              </w:rPr>
              <w:t xml:space="preserve"> общео</w:t>
            </w:r>
            <w:r w:rsidRPr="005939B6">
              <w:rPr>
                <w:rFonts w:ascii="Times New Roman" w:hAnsi="Times New Roman" w:cs="Times New Roman"/>
                <w:sz w:val="24"/>
                <w:szCs w:val="24"/>
              </w:rPr>
              <w:t>б</w:t>
            </w:r>
            <w:r w:rsidRPr="005939B6">
              <w:rPr>
                <w:rFonts w:ascii="Times New Roman" w:hAnsi="Times New Roman" w:cs="Times New Roman"/>
                <w:sz w:val="24"/>
                <w:szCs w:val="24"/>
              </w:rPr>
              <w:t>разовательная средняя школа № 2 с углу</w:t>
            </w:r>
            <w:r w:rsidRPr="005939B6">
              <w:rPr>
                <w:rFonts w:ascii="Times New Roman" w:hAnsi="Times New Roman" w:cs="Times New Roman"/>
                <w:sz w:val="24"/>
                <w:szCs w:val="24"/>
              </w:rPr>
              <w:t>б</w:t>
            </w:r>
            <w:r w:rsidRPr="005939B6">
              <w:rPr>
                <w:rFonts w:ascii="Times New Roman" w:hAnsi="Times New Roman" w:cs="Times New Roman"/>
                <w:sz w:val="24"/>
                <w:szCs w:val="24"/>
              </w:rPr>
              <w:t>ленным изучением отдельных предметов»</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2</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8.</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бюджетное общеобразов</w:t>
            </w:r>
            <w:r w:rsidRPr="005939B6">
              <w:rPr>
                <w:rFonts w:ascii="Times New Roman" w:hAnsi="Times New Roman" w:cs="Times New Roman"/>
                <w:sz w:val="24"/>
                <w:szCs w:val="24"/>
              </w:rPr>
              <w:t>а</w:t>
            </w:r>
            <w:r w:rsidRPr="005939B6">
              <w:rPr>
                <w:rFonts w:ascii="Times New Roman" w:hAnsi="Times New Roman" w:cs="Times New Roman"/>
                <w:sz w:val="24"/>
                <w:szCs w:val="24"/>
              </w:rPr>
              <w:t>тельное учреждение «</w:t>
            </w:r>
            <w:proofErr w:type="spellStart"/>
            <w:r w:rsidRPr="005939B6">
              <w:rPr>
                <w:rFonts w:ascii="Times New Roman" w:hAnsi="Times New Roman" w:cs="Times New Roman"/>
                <w:sz w:val="24"/>
                <w:szCs w:val="24"/>
              </w:rPr>
              <w:t>Излучинская</w:t>
            </w:r>
            <w:proofErr w:type="spellEnd"/>
            <w:r w:rsidRPr="005939B6">
              <w:rPr>
                <w:rFonts w:ascii="Times New Roman" w:hAnsi="Times New Roman" w:cs="Times New Roman"/>
                <w:sz w:val="24"/>
                <w:szCs w:val="24"/>
              </w:rPr>
              <w:t xml:space="preserve"> общео</w:t>
            </w:r>
            <w:r w:rsidRPr="005939B6">
              <w:rPr>
                <w:rFonts w:ascii="Times New Roman" w:hAnsi="Times New Roman" w:cs="Times New Roman"/>
                <w:sz w:val="24"/>
                <w:szCs w:val="24"/>
              </w:rPr>
              <w:t>б</w:t>
            </w:r>
            <w:r w:rsidRPr="005939B6">
              <w:rPr>
                <w:rFonts w:ascii="Times New Roman" w:hAnsi="Times New Roman" w:cs="Times New Roman"/>
                <w:sz w:val="24"/>
                <w:szCs w:val="24"/>
              </w:rPr>
              <w:t>разовательная средняя школа №</w:t>
            </w:r>
            <w:r w:rsidR="00593AA8">
              <w:rPr>
                <w:rFonts w:ascii="Times New Roman" w:hAnsi="Times New Roman" w:cs="Times New Roman"/>
                <w:sz w:val="24"/>
                <w:szCs w:val="24"/>
              </w:rPr>
              <w:t xml:space="preserve"> </w:t>
            </w:r>
            <w:r w:rsidRPr="005939B6">
              <w:rPr>
                <w:rFonts w:ascii="Times New Roman" w:hAnsi="Times New Roman" w:cs="Times New Roman"/>
                <w:sz w:val="24"/>
                <w:szCs w:val="24"/>
              </w:rPr>
              <w:t>1 с углу</w:t>
            </w:r>
            <w:r w:rsidRPr="005939B6">
              <w:rPr>
                <w:rFonts w:ascii="Times New Roman" w:hAnsi="Times New Roman" w:cs="Times New Roman"/>
                <w:sz w:val="24"/>
                <w:szCs w:val="24"/>
              </w:rPr>
              <w:t>б</w:t>
            </w:r>
            <w:r w:rsidRPr="005939B6">
              <w:rPr>
                <w:rFonts w:ascii="Times New Roman" w:hAnsi="Times New Roman" w:cs="Times New Roman"/>
                <w:sz w:val="24"/>
                <w:szCs w:val="24"/>
              </w:rPr>
              <w:t>ленным изучением отдельных предметов»</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2</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9.</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бюджетное общеобразов</w:t>
            </w:r>
            <w:r w:rsidRPr="005939B6">
              <w:rPr>
                <w:rFonts w:ascii="Times New Roman" w:hAnsi="Times New Roman" w:cs="Times New Roman"/>
                <w:sz w:val="24"/>
                <w:szCs w:val="24"/>
              </w:rPr>
              <w:t>а</w:t>
            </w:r>
            <w:r w:rsidRPr="005939B6">
              <w:rPr>
                <w:rFonts w:ascii="Times New Roman" w:hAnsi="Times New Roman" w:cs="Times New Roman"/>
                <w:sz w:val="24"/>
                <w:szCs w:val="24"/>
              </w:rPr>
              <w:t>тельное учреждение «</w:t>
            </w:r>
            <w:proofErr w:type="spellStart"/>
            <w:r w:rsidRPr="005939B6">
              <w:rPr>
                <w:rFonts w:ascii="Times New Roman" w:hAnsi="Times New Roman" w:cs="Times New Roman"/>
                <w:sz w:val="24"/>
                <w:szCs w:val="24"/>
              </w:rPr>
              <w:t>Новоаганская</w:t>
            </w:r>
            <w:proofErr w:type="spellEnd"/>
            <w:r w:rsidRPr="005939B6">
              <w:rPr>
                <w:rFonts w:ascii="Times New Roman" w:hAnsi="Times New Roman" w:cs="Times New Roman"/>
                <w:sz w:val="24"/>
                <w:szCs w:val="24"/>
              </w:rPr>
              <w:t xml:space="preserve"> общ</w:t>
            </w:r>
            <w:r w:rsidRPr="005939B6">
              <w:rPr>
                <w:rFonts w:ascii="Times New Roman" w:hAnsi="Times New Roman" w:cs="Times New Roman"/>
                <w:sz w:val="24"/>
                <w:szCs w:val="24"/>
              </w:rPr>
              <w:t>е</w:t>
            </w:r>
            <w:r w:rsidRPr="005939B6">
              <w:rPr>
                <w:rFonts w:ascii="Times New Roman" w:hAnsi="Times New Roman" w:cs="Times New Roman"/>
                <w:sz w:val="24"/>
                <w:szCs w:val="24"/>
              </w:rPr>
              <w:t>образовательная средняя школа №</w:t>
            </w:r>
            <w:r w:rsidR="00593AA8">
              <w:rPr>
                <w:rFonts w:ascii="Times New Roman" w:hAnsi="Times New Roman" w:cs="Times New Roman"/>
                <w:sz w:val="24"/>
                <w:szCs w:val="24"/>
              </w:rPr>
              <w:t xml:space="preserve"> </w:t>
            </w:r>
            <w:r w:rsidRPr="005939B6">
              <w:rPr>
                <w:rFonts w:ascii="Times New Roman" w:hAnsi="Times New Roman" w:cs="Times New Roman"/>
                <w:sz w:val="24"/>
                <w:szCs w:val="24"/>
              </w:rPr>
              <w:t>1»</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10.</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Открытое акционерное общество «</w:t>
            </w:r>
            <w:proofErr w:type="spellStart"/>
            <w:r w:rsidRPr="005939B6">
              <w:rPr>
                <w:rFonts w:ascii="Times New Roman" w:hAnsi="Times New Roman" w:cs="Times New Roman"/>
                <w:sz w:val="24"/>
                <w:szCs w:val="24"/>
              </w:rPr>
              <w:t>Излучи</w:t>
            </w:r>
            <w:r w:rsidRPr="005939B6">
              <w:rPr>
                <w:rFonts w:ascii="Times New Roman" w:hAnsi="Times New Roman" w:cs="Times New Roman"/>
                <w:sz w:val="24"/>
                <w:szCs w:val="24"/>
              </w:rPr>
              <w:t>н</w:t>
            </w:r>
            <w:r w:rsidRPr="005939B6">
              <w:rPr>
                <w:rFonts w:ascii="Times New Roman" w:hAnsi="Times New Roman" w:cs="Times New Roman"/>
                <w:sz w:val="24"/>
                <w:szCs w:val="24"/>
              </w:rPr>
              <w:t>ское</w:t>
            </w:r>
            <w:proofErr w:type="spellEnd"/>
            <w:r w:rsidRPr="005939B6">
              <w:rPr>
                <w:rFonts w:ascii="Times New Roman" w:hAnsi="Times New Roman" w:cs="Times New Roman"/>
                <w:sz w:val="24"/>
                <w:szCs w:val="24"/>
              </w:rPr>
              <w:t xml:space="preserve"> многопрофильное коммунальное х</w:t>
            </w:r>
            <w:r w:rsidRPr="005939B6">
              <w:rPr>
                <w:rFonts w:ascii="Times New Roman" w:hAnsi="Times New Roman" w:cs="Times New Roman"/>
                <w:sz w:val="24"/>
                <w:szCs w:val="24"/>
              </w:rPr>
              <w:t>о</w:t>
            </w:r>
            <w:r w:rsidRPr="005939B6">
              <w:rPr>
                <w:rFonts w:ascii="Times New Roman" w:hAnsi="Times New Roman" w:cs="Times New Roman"/>
                <w:sz w:val="24"/>
                <w:szCs w:val="24"/>
              </w:rPr>
              <w:t>зяйство»</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9</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11.</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Муниципальное унитарное предприятие «Сельское жилищно-коммунальное хозя</w:t>
            </w:r>
            <w:r w:rsidRPr="005939B6">
              <w:rPr>
                <w:rFonts w:ascii="Times New Roman" w:hAnsi="Times New Roman" w:cs="Times New Roman"/>
                <w:sz w:val="24"/>
                <w:szCs w:val="24"/>
              </w:rPr>
              <w:t>й</w:t>
            </w:r>
            <w:r w:rsidRPr="005939B6">
              <w:rPr>
                <w:rFonts w:ascii="Times New Roman" w:hAnsi="Times New Roman" w:cs="Times New Roman"/>
                <w:sz w:val="24"/>
                <w:szCs w:val="24"/>
              </w:rPr>
              <w:t>ство»</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3</w:t>
            </w:r>
          </w:p>
        </w:tc>
        <w:tc>
          <w:tcPr>
            <w:tcW w:w="1897"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2</w:t>
            </w: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12.</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Открытое акционерное общество «</w:t>
            </w:r>
            <w:proofErr w:type="spellStart"/>
            <w:r w:rsidRPr="005939B6">
              <w:rPr>
                <w:rFonts w:ascii="Times New Roman" w:hAnsi="Times New Roman" w:cs="Times New Roman"/>
                <w:sz w:val="24"/>
                <w:szCs w:val="24"/>
              </w:rPr>
              <w:t>Аганское</w:t>
            </w:r>
            <w:proofErr w:type="spellEnd"/>
            <w:r w:rsidRPr="005939B6">
              <w:rPr>
                <w:rFonts w:ascii="Times New Roman" w:hAnsi="Times New Roman" w:cs="Times New Roman"/>
                <w:sz w:val="24"/>
                <w:szCs w:val="24"/>
              </w:rPr>
              <w:t xml:space="preserve"> многопрофильное жилищно-коммунальное управление»</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2</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13.</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Общество с ограниченной ответственн</w:t>
            </w:r>
            <w:r w:rsidRPr="005939B6">
              <w:rPr>
                <w:rFonts w:ascii="Times New Roman" w:hAnsi="Times New Roman" w:cs="Times New Roman"/>
                <w:sz w:val="24"/>
                <w:szCs w:val="24"/>
              </w:rPr>
              <w:t>о</w:t>
            </w:r>
            <w:r w:rsidRPr="005939B6">
              <w:rPr>
                <w:rFonts w:ascii="Times New Roman" w:hAnsi="Times New Roman" w:cs="Times New Roman"/>
                <w:sz w:val="24"/>
                <w:szCs w:val="24"/>
              </w:rPr>
              <w:t>стью «Сибирский капитал»</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14.</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Открытое акционерное общество «</w:t>
            </w:r>
            <w:proofErr w:type="spellStart"/>
            <w:r w:rsidRPr="005939B6">
              <w:rPr>
                <w:rFonts w:ascii="Times New Roman" w:hAnsi="Times New Roman" w:cs="Times New Roman"/>
                <w:sz w:val="24"/>
                <w:szCs w:val="24"/>
              </w:rPr>
              <w:t>С</w:t>
            </w:r>
            <w:r w:rsidRPr="005939B6">
              <w:rPr>
                <w:rFonts w:ascii="Times New Roman" w:hAnsi="Times New Roman" w:cs="Times New Roman"/>
                <w:sz w:val="24"/>
                <w:szCs w:val="24"/>
              </w:rPr>
              <w:t>е</w:t>
            </w:r>
            <w:r w:rsidRPr="005939B6">
              <w:rPr>
                <w:rFonts w:ascii="Times New Roman" w:hAnsi="Times New Roman" w:cs="Times New Roman"/>
                <w:sz w:val="24"/>
                <w:szCs w:val="24"/>
              </w:rPr>
              <w:t>версвязь</w:t>
            </w:r>
            <w:proofErr w:type="spellEnd"/>
            <w:r w:rsidRPr="005939B6">
              <w:rPr>
                <w:rFonts w:ascii="Times New Roman" w:hAnsi="Times New Roman" w:cs="Times New Roman"/>
                <w:sz w:val="24"/>
                <w:szCs w:val="24"/>
              </w:rPr>
              <w:t>»</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15.</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 xml:space="preserve">Акционерное общество «ТМК </w:t>
            </w:r>
            <w:proofErr w:type="spellStart"/>
            <w:r w:rsidRPr="005939B6">
              <w:rPr>
                <w:rFonts w:ascii="Times New Roman" w:hAnsi="Times New Roman" w:cs="Times New Roman"/>
                <w:sz w:val="24"/>
                <w:szCs w:val="24"/>
              </w:rPr>
              <w:t>Нефтегазсе</w:t>
            </w:r>
            <w:r w:rsidRPr="005939B6">
              <w:rPr>
                <w:rFonts w:ascii="Times New Roman" w:hAnsi="Times New Roman" w:cs="Times New Roman"/>
                <w:sz w:val="24"/>
                <w:szCs w:val="24"/>
              </w:rPr>
              <w:t>р</w:t>
            </w:r>
            <w:r w:rsidR="00593AA8">
              <w:rPr>
                <w:rFonts w:ascii="Times New Roman" w:hAnsi="Times New Roman" w:cs="Times New Roman"/>
                <w:sz w:val="24"/>
                <w:szCs w:val="24"/>
              </w:rPr>
              <w:t>вис</w:t>
            </w:r>
            <w:proofErr w:type="spellEnd"/>
            <w:r w:rsidR="00593AA8">
              <w:rPr>
                <w:rFonts w:ascii="Times New Roman" w:hAnsi="Times New Roman" w:cs="Times New Roman"/>
                <w:sz w:val="24"/>
                <w:szCs w:val="24"/>
              </w:rPr>
              <w:t xml:space="preserve"> −</w:t>
            </w:r>
            <w:r w:rsidRPr="005939B6">
              <w:rPr>
                <w:rFonts w:ascii="Times New Roman" w:hAnsi="Times New Roman" w:cs="Times New Roman"/>
                <w:sz w:val="24"/>
                <w:szCs w:val="24"/>
              </w:rPr>
              <w:t xml:space="preserve"> Нижневартовск»</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3</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r w:rsidR="005939B6" w:rsidRPr="005939B6" w:rsidTr="00593AA8">
        <w:tc>
          <w:tcPr>
            <w:tcW w:w="673"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16.</w:t>
            </w:r>
          </w:p>
        </w:tc>
        <w:tc>
          <w:tcPr>
            <w:tcW w:w="4916" w:type="dxa"/>
          </w:tcPr>
          <w:p w:rsidR="005939B6" w:rsidRPr="005939B6" w:rsidRDefault="005939B6" w:rsidP="00593AA8">
            <w:pPr>
              <w:contextualSpacing/>
              <w:jc w:val="both"/>
              <w:rPr>
                <w:rFonts w:ascii="Times New Roman" w:hAnsi="Times New Roman" w:cs="Times New Roman"/>
                <w:sz w:val="24"/>
                <w:szCs w:val="24"/>
              </w:rPr>
            </w:pPr>
            <w:r w:rsidRPr="005939B6">
              <w:rPr>
                <w:rFonts w:ascii="Times New Roman" w:hAnsi="Times New Roman" w:cs="Times New Roman"/>
                <w:sz w:val="24"/>
                <w:szCs w:val="24"/>
              </w:rPr>
              <w:t>Община коренных малочисленных народов Севера «</w:t>
            </w:r>
            <w:proofErr w:type="gramStart"/>
            <w:r w:rsidRPr="005939B6">
              <w:rPr>
                <w:rFonts w:ascii="Times New Roman" w:hAnsi="Times New Roman" w:cs="Times New Roman"/>
                <w:sz w:val="24"/>
                <w:szCs w:val="24"/>
              </w:rPr>
              <w:t>Большой</w:t>
            </w:r>
            <w:proofErr w:type="gramEnd"/>
            <w:r w:rsidRPr="005939B6">
              <w:rPr>
                <w:rFonts w:ascii="Times New Roman" w:hAnsi="Times New Roman" w:cs="Times New Roman"/>
                <w:sz w:val="24"/>
                <w:szCs w:val="24"/>
              </w:rPr>
              <w:t xml:space="preserve"> Ларьяк»</w:t>
            </w:r>
          </w:p>
        </w:tc>
        <w:tc>
          <w:tcPr>
            <w:tcW w:w="2260" w:type="dxa"/>
          </w:tcPr>
          <w:p w:rsidR="005939B6" w:rsidRPr="005939B6" w:rsidRDefault="005939B6" w:rsidP="00593AA8">
            <w:pPr>
              <w:contextualSpacing/>
              <w:jc w:val="center"/>
              <w:rPr>
                <w:rFonts w:ascii="Times New Roman" w:hAnsi="Times New Roman" w:cs="Times New Roman"/>
                <w:sz w:val="24"/>
                <w:szCs w:val="24"/>
              </w:rPr>
            </w:pPr>
            <w:r w:rsidRPr="005939B6">
              <w:rPr>
                <w:rFonts w:ascii="Times New Roman" w:hAnsi="Times New Roman" w:cs="Times New Roman"/>
                <w:sz w:val="24"/>
                <w:szCs w:val="24"/>
              </w:rPr>
              <w:t>3</w:t>
            </w:r>
          </w:p>
        </w:tc>
        <w:tc>
          <w:tcPr>
            <w:tcW w:w="1897" w:type="dxa"/>
          </w:tcPr>
          <w:p w:rsidR="005939B6" w:rsidRPr="005939B6" w:rsidRDefault="005939B6" w:rsidP="00593AA8">
            <w:pPr>
              <w:contextualSpacing/>
              <w:jc w:val="center"/>
              <w:rPr>
                <w:rFonts w:ascii="Times New Roman" w:hAnsi="Times New Roman" w:cs="Times New Roman"/>
                <w:sz w:val="24"/>
                <w:szCs w:val="24"/>
              </w:rPr>
            </w:pPr>
          </w:p>
        </w:tc>
      </w:tr>
    </w:tbl>
    <w:p w:rsidR="005939B6" w:rsidRPr="005939B6" w:rsidRDefault="005939B6" w:rsidP="005939B6">
      <w:pPr>
        <w:jc w:val="right"/>
        <w:rPr>
          <w:rFonts w:eastAsiaTheme="minorHAnsi"/>
          <w:color w:val="FF0000"/>
          <w:lang w:eastAsia="en-US"/>
        </w:rPr>
        <w:sectPr w:rsidR="005939B6" w:rsidRPr="005939B6" w:rsidSect="006E1B0B">
          <w:headerReference w:type="default" r:id="rId10"/>
          <w:pgSz w:w="11906" w:h="16838"/>
          <w:pgMar w:top="1134" w:right="567" w:bottom="1134" w:left="1701" w:header="709" w:footer="709" w:gutter="0"/>
          <w:cols w:space="708"/>
          <w:docGrid w:linePitch="360"/>
        </w:sectPr>
      </w:pPr>
    </w:p>
    <w:p w:rsidR="005939B6" w:rsidRPr="005939B6" w:rsidRDefault="005939B6" w:rsidP="00C73B37">
      <w:pPr>
        <w:ind w:left="10206"/>
        <w:rPr>
          <w:rFonts w:eastAsiaTheme="minorHAnsi"/>
          <w:lang w:eastAsia="en-US"/>
        </w:rPr>
      </w:pPr>
      <w:r w:rsidRPr="005939B6">
        <w:rPr>
          <w:rFonts w:eastAsiaTheme="minorHAnsi"/>
          <w:lang w:eastAsia="en-US"/>
        </w:rPr>
        <w:t xml:space="preserve">Приложение 2 к постановлению </w:t>
      </w:r>
    </w:p>
    <w:p w:rsidR="005939B6" w:rsidRPr="005939B6" w:rsidRDefault="005939B6" w:rsidP="00C73B37">
      <w:pPr>
        <w:ind w:left="10206"/>
        <w:rPr>
          <w:rFonts w:eastAsiaTheme="minorHAnsi"/>
          <w:lang w:eastAsia="en-US"/>
        </w:rPr>
      </w:pPr>
      <w:r w:rsidRPr="005939B6">
        <w:rPr>
          <w:rFonts w:eastAsiaTheme="minorHAnsi"/>
          <w:lang w:eastAsia="en-US"/>
        </w:rPr>
        <w:t xml:space="preserve">администрации района </w:t>
      </w:r>
    </w:p>
    <w:p w:rsidR="005939B6" w:rsidRPr="005939B6" w:rsidRDefault="005939B6" w:rsidP="00C73B37">
      <w:pPr>
        <w:ind w:left="10206"/>
        <w:rPr>
          <w:rFonts w:eastAsiaTheme="minorHAnsi"/>
          <w:lang w:eastAsia="en-US"/>
        </w:rPr>
      </w:pPr>
      <w:r w:rsidRPr="005939B6">
        <w:rPr>
          <w:rFonts w:eastAsiaTheme="minorHAnsi"/>
          <w:lang w:eastAsia="en-US"/>
        </w:rPr>
        <w:t xml:space="preserve">от </w:t>
      </w:r>
      <w:r w:rsidR="0013535B">
        <w:rPr>
          <w:rFonts w:eastAsiaTheme="minorHAnsi"/>
          <w:lang w:eastAsia="en-US"/>
        </w:rPr>
        <w:t>20.05.2016</w:t>
      </w:r>
      <w:r w:rsidRPr="005939B6">
        <w:rPr>
          <w:rFonts w:eastAsiaTheme="minorHAnsi"/>
          <w:lang w:eastAsia="en-US"/>
        </w:rPr>
        <w:t xml:space="preserve"> №</w:t>
      </w:r>
      <w:r w:rsidR="00C73B37">
        <w:rPr>
          <w:rFonts w:eastAsiaTheme="minorHAnsi"/>
          <w:lang w:eastAsia="en-US"/>
        </w:rPr>
        <w:t xml:space="preserve"> </w:t>
      </w:r>
      <w:r w:rsidR="0013535B">
        <w:rPr>
          <w:rFonts w:eastAsiaTheme="minorHAnsi"/>
          <w:lang w:eastAsia="en-US"/>
        </w:rPr>
        <w:t>1338</w:t>
      </w:r>
    </w:p>
    <w:p w:rsidR="005939B6" w:rsidRPr="00C73B37" w:rsidRDefault="005939B6" w:rsidP="005939B6">
      <w:pPr>
        <w:jc w:val="both"/>
        <w:rPr>
          <w:rFonts w:eastAsiaTheme="minorHAnsi"/>
          <w:szCs w:val="24"/>
          <w:lang w:eastAsia="en-US"/>
        </w:rPr>
      </w:pPr>
    </w:p>
    <w:p w:rsidR="00C73B37" w:rsidRPr="005939B6" w:rsidRDefault="00C73B37" w:rsidP="005939B6">
      <w:pPr>
        <w:jc w:val="both"/>
        <w:rPr>
          <w:rFonts w:eastAsiaTheme="minorHAnsi"/>
          <w:szCs w:val="24"/>
          <w:lang w:eastAsia="en-US"/>
        </w:rPr>
      </w:pPr>
    </w:p>
    <w:p w:rsidR="005939B6" w:rsidRPr="005939B6" w:rsidRDefault="005939B6" w:rsidP="005939B6">
      <w:pPr>
        <w:jc w:val="center"/>
        <w:rPr>
          <w:rFonts w:eastAsiaTheme="minorHAnsi"/>
          <w:b/>
          <w:lang w:eastAsia="en-US"/>
        </w:rPr>
      </w:pPr>
      <w:r w:rsidRPr="005939B6">
        <w:rPr>
          <w:rFonts w:eastAsiaTheme="minorHAnsi"/>
          <w:b/>
          <w:lang w:eastAsia="en-US"/>
        </w:rPr>
        <w:t>Информация о трудоустройстве граждан особо нуждающихся в социальной защите</w:t>
      </w:r>
    </w:p>
    <w:p w:rsidR="005939B6" w:rsidRPr="005939B6" w:rsidRDefault="005939B6" w:rsidP="005939B6">
      <w:pPr>
        <w:jc w:val="both"/>
        <w:rPr>
          <w:rFonts w:eastAsiaTheme="minorHAnsi"/>
          <w:szCs w:val="24"/>
          <w:lang w:eastAsia="en-US"/>
        </w:rPr>
      </w:pPr>
    </w:p>
    <w:tbl>
      <w:tblPr>
        <w:tblW w:w="14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279"/>
        <w:gridCol w:w="1228"/>
        <w:gridCol w:w="2039"/>
        <w:gridCol w:w="2351"/>
        <w:gridCol w:w="3118"/>
        <w:gridCol w:w="2351"/>
      </w:tblGrid>
      <w:tr w:rsidR="005939B6" w:rsidRPr="005939B6" w:rsidTr="00C73B37">
        <w:trPr>
          <w:trHeight w:val="743"/>
        </w:trPr>
        <w:tc>
          <w:tcPr>
            <w:tcW w:w="2337" w:type="dxa"/>
            <w:vMerge w:val="restart"/>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Наименование предприятия</w:t>
            </w:r>
          </w:p>
        </w:tc>
        <w:tc>
          <w:tcPr>
            <w:tcW w:w="1364" w:type="dxa"/>
            <w:vMerge w:val="restart"/>
            <w:shd w:val="clear" w:color="auto" w:fill="auto"/>
            <w:textDirection w:val="btLr"/>
            <w:hideMark/>
          </w:tcPr>
          <w:p w:rsidR="005939B6" w:rsidRPr="005939B6" w:rsidRDefault="00C73B37" w:rsidP="00C73B37">
            <w:pPr>
              <w:jc w:val="center"/>
              <w:rPr>
                <w:b/>
                <w:bCs/>
                <w:iCs/>
                <w:color w:val="000000"/>
                <w:sz w:val="24"/>
                <w:szCs w:val="24"/>
              </w:rPr>
            </w:pPr>
            <w:r>
              <w:rPr>
                <w:b/>
                <w:bCs/>
                <w:iCs/>
                <w:color w:val="000000"/>
                <w:sz w:val="24"/>
                <w:szCs w:val="24"/>
              </w:rPr>
              <w:t>К</w:t>
            </w:r>
            <w:r w:rsidR="005939B6" w:rsidRPr="005939B6">
              <w:rPr>
                <w:b/>
                <w:bCs/>
                <w:iCs/>
                <w:color w:val="000000"/>
                <w:sz w:val="24"/>
                <w:szCs w:val="24"/>
              </w:rPr>
              <w:t xml:space="preserve">ол-во резервируемых рабочих мест в соответствии </w:t>
            </w:r>
            <w:bookmarkStart w:id="0" w:name="_GoBack"/>
            <w:bookmarkEnd w:id="0"/>
            <w:r w:rsidR="005939B6" w:rsidRPr="005939B6">
              <w:rPr>
                <w:rFonts w:eastAsiaTheme="minorHAnsi"/>
                <w:b/>
                <w:sz w:val="24"/>
                <w:szCs w:val="24"/>
                <w:lang w:eastAsia="en-US"/>
              </w:rPr>
              <w:t xml:space="preserve">  постановлением адм</w:t>
            </w:r>
            <w:r w:rsidR="005939B6" w:rsidRPr="005939B6">
              <w:rPr>
                <w:rFonts w:eastAsiaTheme="minorHAnsi"/>
                <w:b/>
                <w:sz w:val="24"/>
                <w:szCs w:val="24"/>
                <w:lang w:eastAsia="en-US"/>
              </w:rPr>
              <w:t>и</w:t>
            </w:r>
            <w:r w:rsidR="005939B6" w:rsidRPr="005939B6">
              <w:rPr>
                <w:rFonts w:eastAsiaTheme="minorHAnsi"/>
                <w:b/>
                <w:sz w:val="24"/>
                <w:szCs w:val="24"/>
                <w:lang w:eastAsia="en-US"/>
              </w:rPr>
              <w:t>нистрации района от 15.06.2010 №</w:t>
            </w:r>
            <w:r>
              <w:rPr>
                <w:rFonts w:eastAsiaTheme="minorHAnsi"/>
                <w:b/>
                <w:sz w:val="24"/>
                <w:szCs w:val="24"/>
                <w:lang w:eastAsia="en-US"/>
              </w:rPr>
              <w:t xml:space="preserve"> </w:t>
            </w:r>
            <w:r w:rsidR="005939B6" w:rsidRPr="005939B6">
              <w:rPr>
                <w:rFonts w:eastAsiaTheme="minorHAnsi"/>
                <w:b/>
                <w:sz w:val="24"/>
                <w:szCs w:val="24"/>
                <w:lang w:eastAsia="en-US"/>
              </w:rPr>
              <w:t>839</w:t>
            </w:r>
          </w:p>
        </w:tc>
        <w:tc>
          <w:tcPr>
            <w:tcW w:w="1276" w:type="dxa"/>
            <w:shd w:val="clear" w:color="auto" w:fill="auto"/>
            <w:textDirection w:val="btLr"/>
            <w:hideMark/>
          </w:tcPr>
          <w:p w:rsidR="005939B6" w:rsidRPr="005939B6" w:rsidRDefault="005939B6" w:rsidP="00C73B37">
            <w:pPr>
              <w:jc w:val="center"/>
              <w:rPr>
                <w:b/>
                <w:bCs/>
                <w:iCs/>
                <w:color w:val="000000"/>
                <w:sz w:val="24"/>
                <w:szCs w:val="24"/>
              </w:rPr>
            </w:pPr>
            <w:proofErr w:type="gramStart"/>
            <w:r w:rsidRPr="005939B6">
              <w:rPr>
                <w:b/>
                <w:bCs/>
                <w:iCs/>
                <w:color w:val="000000"/>
                <w:sz w:val="24"/>
                <w:szCs w:val="24"/>
              </w:rPr>
              <w:t>из</w:t>
            </w:r>
            <w:proofErr w:type="gramEnd"/>
          </w:p>
          <w:p w:rsidR="005939B6" w:rsidRPr="005939B6" w:rsidRDefault="005939B6" w:rsidP="00C73B37">
            <w:pPr>
              <w:jc w:val="center"/>
              <w:rPr>
                <w:b/>
                <w:bCs/>
                <w:iCs/>
                <w:color w:val="000000"/>
                <w:sz w:val="24"/>
                <w:szCs w:val="24"/>
              </w:rPr>
            </w:pPr>
            <w:r w:rsidRPr="005939B6">
              <w:rPr>
                <w:b/>
                <w:bCs/>
                <w:iCs/>
                <w:color w:val="000000"/>
                <w:sz w:val="24"/>
                <w:szCs w:val="24"/>
              </w:rPr>
              <w:t>гр. 2</w:t>
            </w:r>
          </w:p>
        </w:tc>
        <w:tc>
          <w:tcPr>
            <w:tcW w:w="1999" w:type="dxa"/>
            <w:vMerge w:val="restart"/>
            <w:shd w:val="clear" w:color="auto" w:fill="auto"/>
            <w:hideMark/>
          </w:tcPr>
          <w:p w:rsidR="005939B6" w:rsidRPr="005939B6" w:rsidRDefault="00C73B37" w:rsidP="00C73B37">
            <w:pPr>
              <w:jc w:val="center"/>
              <w:rPr>
                <w:b/>
                <w:bCs/>
                <w:iCs/>
                <w:color w:val="000000"/>
                <w:sz w:val="24"/>
                <w:szCs w:val="24"/>
              </w:rPr>
            </w:pPr>
            <w:r>
              <w:rPr>
                <w:b/>
                <w:bCs/>
                <w:iCs/>
                <w:color w:val="000000"/>
                <w:sz w:val="24"/>
                <w:szCs w:val="24"/>
              </w:rPr>
              <w:t>П</w:t>
            </w:r>
            <w:r w:rsidR="005939B6" w:rsidRPr="005939B6">
              <w:rPr>
                <w:b/>
                <w:bCs/>
                <w:iCs/>
                <w:color w:val="000000"/>
                <w:sz w:val="24"/>
                <w:szCs w:val="24"/>
              </w:rPr>
              <w:t>рофессия (специальность) по которой зар</w:t>
            </w:r>
            <w:r w:rsidR="005939B6" w:rsidRPr="005939B6">
              <w:rPr>
                <w:b/>
                <w:bCs/>
                <w:iCs/>
                <w:color w:val="000000"/>
                <w:sz w:val="24"/>
                <w:szCs w:val="24"/>
              </w:rPr>
              <w:t>е</w:t>
            </w:r>
            <w:r w:rsidR="005939B6" w:rsidRPr="005939B6">
              <w:rPr>
                <w:b/>
                <w:bCs/>
                <w:iCs/>
                <w:color w:val="000000"/>
                <w:sz w:val="24"/>
                <w:szCs w:val="24"/>
              </w:rPr>
              <w:t>зервировано р</w:t>
            </w:r>
            <w:r w:rsidR="005939B6" w:rsidRPr="005939B6">
              <w:rPr>
                <w:b/>
                <w:bCs/>
                <w:iCs/>
                <w:color w:val="000000"/>
                <w:sz w:val="24"/>
                <w:szCs w:val="24"/>
              </w:rPr>
              <w:t>а</w:t>
            </w:r>
            <w:r w:rsidR="005939B6" w:rsidRPr="005939B6">
              <w:rPr>
                <w:b/>
                <w:bCs/>
                <w:iCs/>
                <w:color w:val="000000"/>
                <w:sz w:val="24"/>
                <w:szCs w:val="24"/>
              </w:rPr>
              <w:t>бочее место</w:t>
            </w:r>
          </w:p>
        </w:tc>
        <w:tc>
          <w:tcPr>
            <w:tcW w:w="7676" w:type="dxa"/>
            <w:gridSpan w:val="3"/>
            <w:shd w:val="clear" w:color="auto" w:fill="auto"/>
            <w:hideMark/>
          </w:tcPr>
          <w:p w:rsidR="005939B6" w:rsidRPr="005939B6" w:rsidRDefault="00C73B37" w:rsidP="00C73B37">
            <w:pPr>
              <w:jc w:val="center"/>
              <w:rPr>
                <w:b/>
                <w:bCs/>
                <w:iCs/>
                <w:color w:val="000000"/>
                <w:sz w:val="24"/>
                <w:szCs w:val="24"/>
              </w:rPr>
            </w:pPr>
            <w:r>
              <w:rPr>
                <w:b/>
                <w:bCs/>
                <w:iCs/>
                <w:color w:val="000000"/>
                <w:sz w:val="24"/>
                <w:szCs w:val="24"/>
              </w:rPr>
              <w:t xml:space="preserve">Трудоустройство </w:t>
            </w:r>
            <w:r w:rsidR="005939B6" w:rsidRPr="005939B6">
              <w:rPr>
                <w:b/>
                <w:bCs/>
                <w:iCs/>
                <w:color w:val="000000"/>
                <w:sz w:val="24"/>
                <w:szCs w:val="24"/>
              </w:rPr>
              <w:t>на зарезервированные рабочие места</w:t>
            </w:r>
          </w:p>
        </w:tc>
      </w:tr>
      <w:tr w:rsidR="005939B6" w:rsidRPr="005939B6" w:rsidTr="00C73B37">
        <w:trPr>
          <w:trHeight w:val="3614"/>
        </w:trPr>
        <w:tc>
          <w:tcPr>
            <w:tcW w:w="2337" w:type="dxa"/>
            <w:vMerge/>
            <w:hideMark/>
          </w:tcPr>
          <w:p w:rsidR="005939B6" w:rsidRPr="005939B6" w:rsidRDefault="005939B6" w:rsidP="00C73B37">
            <w:pPr>
              <w:jc w:val="center"/>
              <w:rPr>
                <w:b/>
                <w:bCs/>
                <w:iCs/>
                <w:color w:val="000000"/>
                <w:sz w:val="24"/>
                <w:szCs w:val="24"/>
              </w:rPr>
            </w:pPr>
          </w:p>
        </w:tc>
        <w:tc>
          <w:tcPr>
            <w:tcW w:w="1364" w:type="dxa"/>
            <w:vMerge/>
            <w:hideMark/>
          </w:tcPr>
          <w:p w:rsidR="005939B6" w:rsidRPr="005939B6" w:rsidRDefault="005939B6" w:rsidP="00C73B37">
            <w:pPr>
              <w:jc w:val="center"/>
              <w:rPr>
                <w:b/>
                <w:bCs/>
                <w:iCs/>
                <w:color w:val="000000"/>
                <w:sz w:val="24"/>
                <w:szCs w:val="24"/>
              </w:rPr>
            </w:pPr>
          </w:p>
        </w:tc>
        <w:tc>
          <w:tcPr>
            <w:tcW w:w="1276" w:type="dxa"/>
            <w:shd w:val="clear" w:color="auto" w:fill="auto"/>
            <w:textDirection w:val="btLr"/>
            <w:hideMark/>
          </w:tcPr>
          <w:p w:rsidR="005939B6" w:rsidRPr="005939B6" w:rsidRDefault="00C73B37" w:rsidP="00C73B37">
            <w:pPr>
              <w:jc w:val="center"/>
              <w:rPr>
                <w:b/>
                <w:bCs/>
                <w:iCs/>
                <w:color w:val="000000"/>
                <w:sz w:val="24"/>
                <w:szCs w:val="24"/>
              </w:rPr>
            </w:pPr>
            <w:r>
              <w:rPr>
                <w:b/>
                <w:bCs/>
                <w:iCs/>
                <w:color w:val="000000"/>
                <w:sz w:val="24"/>
                <w:szCs w:val="24"/>
              </w:rPr>
              <w:t>К</w:t>
            </w:r>
            <w:r w:rsidR="005939B6" w:rsidRPr="005939B6">
              <w:rPr>
                <w:b/>
                <w:bCs/>
                <w:iCs/>
                <w:color w:val="000000"/>
                <w:sz w:val="24"/>
                <w:szCs w:val="24"/>
              </w:rPr>
              <w:t>ол-во рабочих мест для труд-</w:t>
            </w:r>
            <w:proofErr w:type="spellStart"/>
            <w:r w:rsidR="005939B6" w:rsidRPr="005939B6">
              <w:rPr>
                <w:b/>
                <w:bCs/>
                <w:iCs/>
                <w:color w:val="000000"/>
                <w:sz w:val="24"/>
                <w:szCs w:val="24"/>
              </w:rPr>
              <w:t>ва</w:t>
            </w:r>
            <w:proofErr w:type="spellEnd"/>
            <w:r w:rsidR="005939B6" w:rsidRPr="005939B6">
              <w:rPr>
                <w:b/>
                <w:bCs/>
                <w:iCs/>
                <w:color w:val="000000"/>
                <w:sz w:val="24"/>
                <w:szCs w:val="24"/>
              </w:rPr>
              <w:t xml:space="preserve"> лиц, освободившихся из мест лишения свободы</w:t>
            </w:r>
          </w:p>
        </w:tc>
        <w:tc>
          <w:tcPr>
            <w:tcW w:w="1999" w:type="dxa"/>
            <w:vMerge/>
            <w:hideMark/>
          </w:tcPr>
          <w:p w:rsidR="005939B6" w:rsidRPr="005939B6" w:rsidRDefault="005939B6" w:rsidP="00C73B37">
            <w:pPr>
              <w:jc w:val="center"/>
              <w:rPr>
                <w:b/>
                <w:bCs/>
                <w:iCs/>
                <w:color w:val="000000"/>
                <w:sz w:val="24"/>
                <w:szCs w:val="24"/>
              </w:rPr>
            </w:pPr>
          </w:p>
        </w:tc>
        <w:tc>
          <w:tcPr>
            <w:tcW w:w="2224"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Количество труд</w:t>
            </w:r>
            <w:r w:rsidRPr="005939B6">
              <w:rPr>
                <w:b/>
                <w:bCs/>
                <w:iCs/>
                <w:color w:val="000000"/>
                <w:sz w:val="24"/>
                <w:szCs w:val="24"/>
              </w:rPr>
              <w:t>о</w:t>
            </w:r>
            <w:r w:rsidRPr="005939B6">
              <w:rPr>
                <w:b/>
                <w:bCs/>
                <w:iCs/>
                <w:color w:val="000000"/>
                <w:sz w:val="24"/>
                <w:szCs w:val="24"/>
              </w:rPr>
              <w:t>устроенных гра</w:t>
            </w:r>
            <w:r w:rsidRPr="005939B6">
              <w:rPr>
                <w:b/>
                <w:bCs/>
                <w:iCs/>
                <w:color w:val="000000"/>
                <w:sz w:val="24"/>
                <w:szCs w:val="24"/>
              </w:rPr>
              <w:t>ж</w:t>
            </w:r>
            <w:r w:rsidRPr="005939B6">
              <w:rPr>
                <w:b/>
                <w:bCs/>
                <w:iCs/>
                <w:color w:val="000000"/>
                <w:sz w:val="24"/>
                <w:szCs w:val="24"/>
              </w:rPr>
              <w:t>дан на зарезерв</w:t>
            </w:r>
            <w:r w:rsidRPr="005939B6">
              <w:rPr>
                <w:b/>
                <w:bCs/>
                <w:iCs/>
                <w:color w:val="000000"/>
                <w:sz w:val="24"/>
                <w:szCs w:val="24"/>
              </w:rPr>
              <w:t>и</w:t>
            </w:r>
            <w:r w:rsidRPr="005939B6">
              <w:rPr>
                <w:b/>
                <w:bCs/>
                <w:iCs/>
                <w:color w:val="000000"/>
                <w:sz w:val="24"/>
                <w:szCs w:val="24"/>
              </w:rPr>
              <w:t>рованные рабочие места, человек</w:t>
            </w:r>
          </w:p>
        </w:tc>
        <w:tc>
          <w:tcPr>
            <w:tcW w:w="3228" w:type="dxa"/>
            <w:shd w:val="clear" w:color="auto" w:fill="auto"/>
            <w:hideMark/>
          </w:tcPr>
          <w:p w:rsidR="005939B6" w:rsidRPr="005939B6" w:rsidRDefault="005939B6" w:rsidP="00C73B37">
            <w:pPr>
              <w:jc w:val="center"/>
              <w:rPr>
                <w:b/>
                <w:bCs/>
                <w:iCs/>
                <w:color w:val="000000"/>
                <w:sz w:val="24"/>
                <w:szCs w:val="24"/>
              </w:rPr>
            </w:pPr>
            <w:proofErr w:type="gramStart"/>
            <w:r w:rsidRPr="005939B6">
              <w:rPr>
                <w:b/>
                <w:bCs/>
                <w:iCs/>
                <w:color w:val="000000"/>
                <w:sz w:val="24"/>
                <w:szCs w:val="24"/>
              </w:rPr>
              <w:t>Категория граждан, тр</w:t>
            </w:r>
            <w:r w:rsidRPr="005939B6">
              <w:rPr>
                <w:b/>
                <w:bCs/>
                <w:iCs/>
                <w:color w:val="000000"/>
                <w:sz w:val="24"/>
                <w:szCs w:val="24"/>
              </w:rPr>
              <w:t>у</w:t>
            </w:r>
            <w:r w:rsidRPr="005939B6">
              <w:rPr>
                <w:b/>
                <w:bCs/>
                <w:iCs/>
                <w:color w:val="000000"/>
                <w:sz w:val="24"/>
                <w:szCs w:val="24"/>
              </w:rPr>
              <w:t>доустроенных на резерв</w:t>
            </w:r>
            <w:r w:rsidRPr="005939B6">
              <w:rPr>
                <w:b/>
                <w:bCs/>
                <w:iCs/>
                <w:color w:val="000000"/>
                <w:sz w:val="24"/>
                <w:szCs w:val="24"/>
              </w:rPr>
              <w:t>и</w:t>
            </w:r>
            <w:r w:rsidRPr="005939B6">
              <w:rPr>
                <w:b/>
                <w:bCs/>
                <w:iCs/>
                <w:color w:val="000000"/>
                <w:sz w:val="24"/>
                <w:szCs w:val="24"/>
              </w:rPr>
              <w:t>рованное рабочее место (ИТПР или гражданин, освободившийся из мест лишения свободы.</w:t>
            </w:r>
            <w:proofErr w:type="gramEnd"/>
          </w:p>
        </w:tc>
        <w:tc>
          <w:tcPr>
            <w:tcW w:w="2224"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Из гр. 5 количество трудоустроенных граждан, освоб</w:t>
            </w:r>
            <w:r w:rsidRPr="005939B6">
              <w:rPr>
                <w:b/>
                <w:bCs/>
                <w:iCs/>
                <w:color w:val="000000"/>
                <w:sz w:val="24"/>
                <w:szCs w:val="24"/>
              </w:rPr>
              <w:t>о</w:t>
            </w:r>
            <w:r w:rsidRPr="005939B6">
              <w:rPr>
                <w:b/>
                <w:bCs/>
                <w:iCs/>
                <w:color w:val="000000"/>
                <w:sz w:val="24"/>
                <w:szCs w:val="24"/>
              </w:rPr>
              <w:t>дившихся из мест лишения свободы, на зарезервир</w:t>
            </w:r>
            <w:r w:rsidRPr="005939B6">
              <w:rPr>
                <w:b/>
                <w:bCs/>
                <w:iCs/>
                <w:color w:val="000000"/>
                <w:sz w:val="24"/>
                <w:szCs w:val="24"/>
              </w:rPr>
              <w:t>о</w:t>
            </w:r>
            <w:r w:rsidRPr="005939B6">
              <w:rPr>
                <w:b/>
                <w:bCs/>
                <w:iCs/>
                <w:color w:val="000000"/>
                <w:sz w:val="24"/>
                <w:szCs w:val="24"/>
              </w:rPr>
              <w:t>ванные рабочие места, человек</w:t>
            </w:r>
          </w:p>
        </w:tc>
      </w:tr>
      <w:tr w:rsidR="005939B6" w:rsidRPr="005939B6" w:rsidTr="00C73B37">
        <w:trPr>
          <w:trHeight w:val="330"/>
        </w:trPr>
        <w:tc>
          <w:tcPr>
            <w:tcW w:w="2337"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1</w:t>
            </w:r>
          </w:p>
        </w:tc>
        <w:tc>
          <w:tcPr>
            <w:tcW w:w="1364"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2</w:t>
            </w:r>
          </w:p>
        </w:tc>
        <w:tc>
          <w:tcPr>
            <w:tcW w:w="1276"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3</w:t>
            </w:r>
          </w:p>
        </w:tc>
        <w:tc>
          <w:tcPr>
            <w:tcW w:w="1999"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4</w:t>
            </w:r>
          </w:p>
        </w:tc>
        <w:tc>
          <w:tcPr>
            <w:tcW w:w="2224"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5</w:t>
            </w:r>
          </w:p>
        </w:tc>
        <w:tc>
          <w:tcPr>
            <w:tcW w:w="3228"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6</w:t>
            </w:r>
          </w:p>
        </w:tc>
        <w:tc>
          <w:tcPr>
            <w:tcW w:w="2224" w:type="dxa"/>
            <w:shd w:val="clear" w:color="auto" w:fill="auto"/>
            <w:hideMark/>
          </w:tcPr>
          <w:p w:rsidR="005939B6" w:rsidRPr="005939B6" w:rsidRDefault="005939B6" w:rsidP="00C73B37">
            <w:pPr>
              <w:jc w:val="center"/>
              <w:rPr>
                <w:b/>
                <w:bCs/>
                <w:iCs/>
                <w:color w:val="000000"/>
                <w:sz w:val="24"/>
                <w:szCs w:val="24"/>
              </w:rPr>
            </w:pPr>
            <w:r w:rsidRPr="005939B6">
              <w:rPr>
                <w:b/>
                <w:bCs/>
                <w:iCs/>
                <w:color w:val="000000"/>
                <w:sz w:val="24"/>
                <w:szCs w:val="24"/>
              </w:rPr>
              <w:t>7</w:t>
            </w:r>
          </w:p>
        </w:tc>
      </w:tr>
      <w:tr w:rsidR="005939B6" w:rsidRPr="005939B6" w:rsidTr="00C73B37">
        <w:trPr>
          <w:trHeight w:val="738"/>
        </w:trPr>
        <w:tc>
          <w:tcPr>
            <w:tcW w:w="2337" w:type="dxa"/>
            <w:shd w:val="clear" w:color="auto" w:fill="auto"/>
            <w:hideMark/>
          </w:tcPr>
          <w:p w:rsidR="005939B6" w:rsidRPr="005939B6" w:rsidRDefault="005939B6" w:rsidP="00C73B37">
            <w:pPr>
              <w:jc w:val="center"/>
              <w:rPr>
                <w:b/>
                <w:sz w:val="24"/>
                <w:szCs w:val="24"/>
              </w:rPr>
            </w:pPr>
          </w:p>
        </w:tc>
        <w:tc>
          <w:tcPr>
            <w:tcW w:w="1364" w:type="dxa"/>
            <w:shd w:val="clear" w:color="auto" w:fill="auto"/>
            <w:hideMark/>
          </w:tcPr>
          <w:p w:rsidR="005939B6" w:rsidRPr="005939B6" w:rsidRDefault="005939B6" w:rsidP="00C73B37">
            <w:pPr>
              <w:jc w:val="center"/>
              <w:rPr>
                <w:b/>
                <w:sz w:val="24"/>
                <w:szCs w:val="24"/>
              </w:rPr>
            </w:pPr>
          </w:p>
        </w:tc>
        <w:tc>
          <w:tcPr>
            <w:tcW w:w="1276" w:type="dxa"/>
            <w:shd w:val="clear" w:color="auto" w:fill="auto"/>
            <w:hideMark/>
          </w:tcPr>
          <w:p w:rsidR="005939B6" w:rsidRPr="005939B6" w:rsidRDefault="005939B6" w:rsidP="00C73B37">
            <w:pPr>
              <w:jc w:val="center"/>
              <w:rPr>
                <w:b/>
                <w:sz w:val="24"/>
                <w:szCs w:val="24"/>
              </w:rPr>
            </w:pPr>
          </w:p>
        </w:tc>
        <w:tc>
          <w:tcPr>
            <w:tcW w:w="1999" w:type="dxa"/>
            <w:shd w:val="clear" w:color="auto" w:fill="auto"/>
            <w:hideMark/>
          </w:tcPr>
          <w:p w:rsidR="005939B6" w:rsidRPr="005939B6" w:rsidRDefault="005939B6" w:rsidP="00C73B37">
            <w:pPr>
              <w:jc w:val="center"/>
              <w:rPr>
                <w:b/>
                <w:sz w:val="24"/>
                <w:szCs w:val="24"/>
              </w:rPr>
            </w:pPr>
          </w:p>
        </w:tc>
        <w:tc>
          <w:tcPr>
            <w:tcW w:w="2224" w:type="dxa"/>
            <w:shd w:val="clear" w:color="auto" w:fill="auto"/>
            <w:hideMark/>
          </w:tcPr>
          <w:p w:rsidR="005939B6" w:rsidRPr="005939B6" w:rsidRDefault="005939B6" w:rsidP="00C73B37">
            <w:pPr>
              <w:jc w:val="center"/>
              <w:rPr>
                <w:b/>
                <w:sz w:val="24"/>
                <w:szCs w:val="24"/>
              </w:rPr>
            </w:pPr>
          </w:p>
        </w:tc>
        <w:tc>
          <w:tcPr>
            <w:tcW w:w="3228" w:type="dxa"/>
            <w:shd w:val="clear" w:color="auto" w:fill="auto"/>
            <w:hideMark/>
          </w:tcPr>
          <w:p w:rsidR="005939B6" w:rsidRPr="005939B6" w:rsidRDefault="005939B6" w:rsidP="00C73B37">
            <w:pPr>
              <w:jc w:val="center"/>
              <w:rPr>
                <w:b/>
                <w:sz w:val="24"/>
                <w:szCs w:val="24"/>
              </w:rPr>
            </w:pPr>
          </w:p>
        </w:tc>
        <w:tc>
          <w:tcPr>
            <w:tcW w:w="2224" w:type="dxa"/>
            <w:shd w:val="clear" w:color="auto" w:fill="auto"/>
            <w:hideMark/>
          </w:tcPr>
          <w:p w:rsidR="005939B6" w:rsidRPr="005939B6" w:rsidRDefault="005939B6" w:rsidP="00C73B37">
            <w:pPr>
              <w:jc w:val="center"/>
              <w:rPr>
                <w:b/>
                <w:sz w:val="24"/>
                <w:szCs w:val="24"/>
              </w:rPr>
            </w:pPr>
          </w:p>
        </w:tc>
      </w:tr>
    </w:tbl>
    <w:p w:rsidR="005939B6" w:rsidRPr="005939B6" w:rsidRDefault="005939B6" w:rsidP="005939B6">
      <w:pPr>
        <w:jc w:val="both"/>
        <w:rPr>
          <w:rFonts w:eastAsiaTheme="minorHAnsi"/>
          <w:color w:val="FF0000"/>
          <w:sz w:val="24"/>
          <w:szCs w:val="24"/>
          <w:lang w:eastAsia="en-US"/>
        </w:rPr>
      </w:pPr>
    </w:p>
    <w:p w:rsidR="00F003E3" w:rsidRDefault="00F003E3" w:rsidP="00B218DA">
      <w:pPr>
        <w:keepNext/>
        <w:tabs>
          <w:tab w:val="left" w:pos="851"/>
        </w:tabs>
        <w:jc w:val="both"/>
        <w:rPr>
          <w:rFonts w:eastAsia="Calibri"/>
          <w:lang w:eastAsia="en-US"/>
        </w:rPr>
      </w:pPr>
    </w:p>
    <w:p w:rsidR="005D2D05" w:rsidRDefault="005D2D05" w:rsidP="00991F77">
      <w:pPr>
        <w:widowControl w:val="0"/>
        <w:autoSpaceDE w:val="0"/>
        <w:autoSpaceDN w:val="0"/>
        <w:adjustRightInd w:val="0"/>
        <w:ind w:left="10206"/>
        <w:rPr>
          <w:rFonts w:eastAsia="Calibri"/>
          <w:lang w:eastAsia="en-US"/>
        </w:rPr>
      </w:pPr>
    </w:p>
    <w:sectPr w:rsidR="005D2D05" w:rsidSect="00593AA8">
      <w:headerReference w:type="default" r:id="rId11"/>
      <w:pgSz w:w="16838" w:h="11906" w:orient="landscape"/>
      <w:pgMar w:top="1701"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05" w:rsidRDefault="005D2D05">
      <w:r>
        <w:separator/>
      </w:r>
    </w:p>
  </w:endnote>
  <w:endnote w:type="continuationSeparator" w:id="0">
    <w:p w:rsidR="005D2D05" w:rsidRDefault="005D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05" w:rsidRDefault="005D2D05">
      <w:r>
        <w:separator/>
      </w:r>
    </w:p>
  </w:footnote>
  <w:footnote w:type="continuationSeparator" w:id="0">
    <w:p w:rsidR="005D2D05" w:rsidRDefault="005D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14758"/>
      <w:docPartObj>
        <w:docPartGallery w:val="Page Numbers (Top of Page)"/>
        <w:docPartUnique/>
      </w:docPartObj>
    </w:sdtPr>
    <w:sdtEndPr/>
    <w:sdtContent>
      <w:p w:rsidR="00593AA8" w:rsidRDefault="00593AA8" w:rsidP="00593AA8">
        <w:pPr>
          <w:pStyle w:val="a4"/>
          <w:jc w:val="center"/>
        </w:pPr>
        <w:r>
          <w:fldChar w:fldCharType="begin"/>
        </w:r>
        <w:r>
          <w:instrText>PAGE   \* MERGEFORMAT</w:instrText>
        </w:r>
        <w:r>
          <w:fldChar w:fldCharType="separate"/>
        </w:r>
        <w:r w:rsidR="0013535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D2D05" w:rsidRDefault="005D2D05">
        <w:pPr>
          <w:pStyle w:val="a4"/>
          <w:jc w:val="center"/>
        </w:pPr>
        <w:r>
          <w:fldChar w:fldCharType="begin"/>
        </w:r>
        <w:r>
          <w:instrText>PAGE   \* MERGEFORMAT</w:instrText>
        </w:r>
        <w:r>
          <w:fldChar w:fldCharType="separate"/>
        </w:r>
        <w:r w:rsidR="0013535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A206E0"/>
    <w:multiLevelType w:val="multilevel"/>
    <w:tmpl w:val="5134958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13"/>
  </w:num>
  <w:num w:numId="11">
    <w:abstractNumId w:val="10"/>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376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220D"/>
    <w:rsid w:val="001149E4"/>
    <w:rsid w:val="00117910"/>
    <w:rsid w:val="00117E19"/>
    <w:rsid w:val="00133F44"/>
    <w:rsid w:val="0013535B"/>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39B6"/>
    <w:rsid w:val="00593AA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5A3"/>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3B37"/>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7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rsid w:val="005939B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D92A-D281-42CC-B929-D0059662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564</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ReichNV</cp:lastModifiedBy>
  <cp:revision>4</cp:revision>
  <cp:lastPrinted>2015-06-16T06:13:00Z</cp:lastPrinted>
  <dcterms:created xsi:type="dcterms:W3CDTF">2016-05-20T06:08:00Z</dcterms:created>
  <dcterms:modified xsi:type="dcterms:W3CDTF">2016-05-23T04:56:00Z</dcterms:modified>
</cp:coreProperties>
</file>